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6CD" w:rsidRDefault="009C387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2"/>
      <w:bookmarkStart w:id="3" w:name="OLE_LINK34"/>
      <w:bookmarkStart w:id="4" w:name="OLE_LINK13"/>
      <w:bookmarkStart w:id="5" w:name="OLE_LINK33"/>
      <w:r>
        <w:rPr>
          <w:rFonts w:ascii="Arial" w:eastAsia="宋体" w:hAnsi="Arial" w:hint="eastAsia"/>
          <w:b/>
          <w:lang w:eastAsia="ja-JP"/>
        </w:rPr>
        <w:t>3GPP TSG RAN WG1 #9</w:t>
      </w:r>
      <w:r>
        <w:rPr>
          <w:rFonts w:ascii="Arial" w:eastAsia="宋体" w:hAnsi="Arial" w:hint="eastAsia"/>
          <w:b/>
        </w:rPr>
        <w:t xml:space="preserve">7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R1-1906241                                                                          </w:t>
      </w:r>
    </w:p>
    <w:p w:rsidR="000F76CD" w:rsidRDefault="009C387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Reno, USA, May 13</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17</w:t>
      </w:r>
      <w:r>
        <w:rPr>
          <w:rFonts w:ascii="Arial" w:eastAsia="宋体" w:hAnsi="Arial" w:hint="eastAsia"/>
          <w:b/>
          <w:vertAlign w:val="superscript"/>
          <w:lang w:eastAsia="ja-JP"/>
        </w:rPr>
        <w:t>th</w:t>
      </w:r>
      <w:r>
        <w:rPr>
          <w:rFonts w:ascii="Arial" w:eastAsia="宋体" w:hAnsi="Arial" w:hint="eastAsia"/>
          <w:b/>
          <w:lang w:eastAsia="ja-JP"/>
        </w:rPr>
        <w:t>, 2019</w:t>
      </w:r>
    </w:p>
    <w:bookmarkEnd w:id="0"/>
    <w:p w:rsidR="000F76CD" w:rsidRDefault="000F76CD">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0F76CD" w:rsidRDefault="009C387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0F76CD" w:rsidRDefault="009C3875">
      <w:pPr>
        <w:tabs>
          <w:tab w:val="center" w:pos="4536"/>
          <w:tab w:val="right" w:pos="8280"/>
          <w:tab w:val="right" w:pos="9639"/>
        </w:tabs>
        <w:snapToGrid w:val="0"/>
        <w:spacing w:after="0" w:line="240" w:lineRule="auto"/>
        <w:ind w:right="2"/>
        <w:rPr>
          <w:rFonts w:ascii="Arial" w:eastAsia="宋体" w:hAnsi="Arial"/>
          <w:b/>
        </w:rPr>
      </w:pPr>
      <w:r>
        <w:rPr>
          <w:rFonts w:ascii="Arial" w:eastAsia="宋体" w:hAnsi="Arial" w:hint="eastAsia"/>
          <w:b/>
        </w:rPr>
        <w:t>Title:            On single PDCCH design for multi-TRP and multi-panel</w:t>
      </w:r>
    </w:p>
    <w:bookmarkEnd w:id="1"/>
    <w:p w:rsidR="000F76CD" w:rsidRDefault="009C3875">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7.2.8.5</w:t>
      </w:r>
    </w:p>
    <w:bookmarkEnd w:id="2"/>
    <w:bookmarkEnd w:id="3"/>
    <w:bookmarkEnd w:id="4"/>
    <w:bookmarkEnd w:id="5"/>
    <w:p w:rsidR="000F76CD" w:rsidRDefault="009C3875">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0F76CD" w:rsidRDefault="009C3875">
      <w:pPr>
        <w:pStyle w:val="1"/>
        <w:snapToGrid w:val="0"/>
        <w:spacing w:beforeLines="50" w:before="180" w:afterLines="50" w:after="180"/>
        <w:ind w:left="431" w:hanging="431"/>
        <w:rPr>
          <w:sz w:val="28"/>
          <w:lang w:val="en-US"/>
        </w:rPr>
      </w:pPr>
      <w:r>
        <w:rPr>
          <w:sz w:val="28"/>
          <w:lang w:val="en-US"/>
        </w:rPr>
        <w:t>Introduction</w:t>
      </w:r>
    </w:p>
    <w:p w:rsidR="000F76CD" w:rsidRDefault="009C387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RAN1#96 meeting, one agreement was achieved on single PDCCH design for multi-TRP and multi-panel as follows [1]</w:t>
      </w:r>
    </w:p>
    <w:p w:rsidR="000F76CD" w:rsidRDefault="009C3875">
      <w:pPr>
        <w:overflowPunct w:val="0"/>
        <w:autoSpaceDE w:val="0"/>
        <w:autoSpaceDN w:val="0"/>
        <w:adjustRightInd w:val="0"/>
        <w:snapToGrid w:val="0"/>
        <w:spacing w:beforeLines="50" w:before="180" w:afterLines="50" w:after="18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p>
    <w:p w:rsidR="000F76CD" w:rsidRDefault="009C3875">
      <w:pPr>
        <w:tabs>
          <w:tab w:val="left" w:pos="720"/>
          <w:tab w:val="left" w:pos="2160"/>
        </w:tabs>
        <w:overflowPunct w:val="0"/>
        <w:autoSpaceDE w:val="0"/>
        <w:autoSpaceDN w:val="0"/>
        <w:adjustRightInd w:val="0"/>
        <w:snapToGrid w:val="0"/>
        <w:spacing w:after="0" w:line="240" w:lineRule="auto"/>
        <w:jc w:val="both"/>
        <w:textAlignment w:val="baseline"/>
        <w:rPr>
          <w:rFonts w:ascii="Times New Roman" w:hAnsi="Times New Roman"/>
          <w:i/>
          <w:iCs/>
          <w:sz w:val="20"/>
          <w:szCs w:val="20"/>
        </w:rPr>
      </w:pPr>
      <w:r>
        <w:rPr>
          <w:rFonts w:ascii="Times New Roman" w:eastAsia="宋体" w:hAnsi="Times New Roman"/>
          <w:i/>
          <w:iCs/>
          <w:sz w:val="20"/>
          <w:szCs w:val="20"/>
        </w:rPr>
        <w:t>For TCI state configuration in order to enable one or two TCI states per</w:t>
      </w:r>
      <w:r>
        <w:rPr>
          <w:rFonts w:ascii="Times New Roman" w:hAnsi="Times New Roman"/>
          <w:i/>
          <w:iCs/>
          <w:sz w:val="20"/>
          <w:szCs w:val="20"/>
        </w:rPr>
        <w:t xml:space="preserve"> a TCI code point,</w:t>
      </w:r>
    </w:p>
    <w:p w:rsidR="000F76CD" w:rsidRDefault="009C3875">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MAC-CE enhancement to map one or two TCI states for a TCI code point where further detailed design is determined in RAN2.</w:t>
      </w:r>
    </w:p>
    <w:p w:rsidR="000F76CD" w:rsidRDefault="009C3875">
      <w:pPr>
        <w:pStyle w:val="af7"/>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FFS whether increasing the number of bits of </w:t>
      </w:r>
      <w:r>
        <w:rPr>
          <w:rFonts w:ascii="Times New Roman" w:hAnsi="Times New Roman"/>
          <w:i/>
          <w:iCs/>
          <w:sz w:val="20"/>
          <w:szCs w:val="20"/>
          <w:lang w:eastAsia="en-US"/>
        </w:rPr>
        <w:t>TCI field in DCI</w:t>
      </w:r>
    </w:p>
    <w:p w:rsidR="000F76CD" w:rsidRDefault="009C3875">
      <w:pPr>
        <w:pStyle w:val="af7"/>
        <w:snapToGrid w:val="0"/>
        <w:spacing w:after="0" w:line="240" w:lineRule="auto"/>
        <w:ind w:leftChars="0" w:left="0"/>
        <w:contextualSpacing/>
        <w:jc w:val="both"/>
        <w:rPr>
          <w:rFonts w:ascii="Times New Roman" w:hAnsi="Times New Roman"/>
          <w:i/>
          <w:iCs/>
          <w:sz w:val="20"/>
          <w:szCs w:val="20"/>
          <w:lang w:eastAsia="en-US"/>
        </w:rPr>
      </w:pPr>
      <w:r>
        <w:rPr>
          <w:rFonts w:ascii="Times New Roman" w:hAnsi="Times New Roman"/>
          <w:i/>
          <w:iCs/>
          <w:sz w:val="20"/>
          <w:szCs w:val="20"/>
          <w:lang w:eastAsia="en-US"/>
        </w:rPr>
        <w:t>Include in LS to RAN2</w:t>
      </w:r>
    </w:p>
    <w:p w:rsidR="000F76CD" w:rsidRDefault="009C387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However, in RAN1#96bis meeting, the progress seems very slow for single PDCCH design.</w:t>
      </w:r>
    </w:p>
    <w:p w:rsidR="000F76CD" w:rsidRDefault="009C387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our companion contribution [2], we provide our views on DMRS table design which have higher priority for single PDCCH design. In this contribution, we provide our views on some other enhancements for single PDCCH design including rate matching, PTRS, TCI on CSI-RS, CSI measurement. If time is not allowed in Rel-16, we think these enhancements can be further considered in Rel-17.</w:t>
      </w:r>
    </w:p>
    <w:p w:rsidR="000F76CD" w:rsidRDefault="009C3875">
      <w:pPr>
        <w:pStyle w:val="1"/>
        <w:snapToGrid w:val="0"/>
        <w:spacing w:beforeLines="50" w:before="180" w:afterLines="50" w:after="180"/>
        <w:ind w:left="431" w:hanging="431"/>
        <w:rPr>
          <w:lang w:val="en-US"/>
        </w:rPr>
      </w:pPr>
      <w:r>
        <w:rPr>
          <w:sz w:val="28"/>
          <w:lang w:val="en-US"/>
        </w:rPr>
        <w:t>Discussion</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Single PDCCH design for multi-TRP/panel transmission had been discussed for very long time in Rel-15, and some agreements were achieved as listed in section 6. The main enhancements were on TCI, DMRS port indication, PTRS port, TCI configuration on CSI-RS, CSI measurement, etc. Since the scenarios of Rel-16 are exactly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same as Rel-15, many of previous agreements can be completely </w:t>
      </w:r>
      <w:r>
        <w:rPr>
          <w:rFonts w:ascii="Times New Roman" w:eastAsia="宋体" w:hAnsi="Times New Roman"/>
          <w:sz w:val="20"/>
          <w:szCs w:val="20"/>
        </w:rPr>
        <w:t>reused</w:t>
      </w:r>
      <w:r>
        <w:rPr>
          <w:rFonts w:ascii="Times New Roman" w:eastAsia="宋体" w:hAnsi="Times New Roman" w:hint="eastAsia"/>
          <w:sz w:val="20"/>
          <w:szCs w:val="20"/>
        </w:rPr>
        <w:t xml:space="preserve"> for Rel-16.</w:t>
      </w:r>
    </w:p>
    <w:p w:rsidR="000F76CD" w:rsidRDefault="009C3875">
      <w:pPr>
        <w:pStyle w:val="4"/>
        <w:numPr>
          <w:ilvl w:val="3"/>
          <w:numId w:val="0"/>
        </w:numPr>
        <w:snapToGrid w:val="0"/>
        <w:rPr>
          <w:sz w:val="21"/>
          <w:szCs w:val="21"/>
          <w:lang w:val="en-US"/>
        </w:rPr>
      </w:pPr>
      <w:r>
        <w:rPr>
          <w:rFonts w:hint="eastAsia"/>
          <w:sz w:val="21"/>
          <w:szCs w:val="21"/>
          <w:lang w:val="en-US"/>
        </w:rPr>
        <w:t>PTRS</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Agreements#5 and #6 of Rel-15 in the </w:t>
      </w:r>
      <w:r>
        <w:rPr>
          <w:rFonts w:ascii="Times New Roman" w:eastAsia="宋体" w:hAnsi="Times New Roman"/>
          <w:sz w:val="20"/>
          <w:szCs w:val="20"/>
        </w:rPr>
        <w:t>S</w:t>
      </w:r>
      <w:r>
        <w:rPr>
          <w:rFonts w:ascii="Times New Roman" w:eastAsia="宋体" w:hAnsi="Times New Roman" w:hint="eastAsia"/>
          <w:sz w:val="20"/>
          <w:szCs w:val="20"/>
        </w:rPr>
        <w:t>ection</w:t>
      </w:r>
      <w:r>
        <w:rPr>
          <w:rFonts w:ascii="Times New Roman" w:eastAsia="宋体" w:hAnsi="Times New Roman"/>
          <w:sz w:val="20"/>
          <w:szCs w:val="20"/>
        </w:rPr>
        <w:t xml:space="preserve"> </w:t>
      </w:r>
      <w:r>
        <w:rPr>
          <w:rFonts w:ascii="Times New Roman" w:eastAsia="宋体" w:hAnsi="Times New Roman" w:hint="eastAsia"/>
          <w:sz w:val="20"/>
          <w:szCs w:val="20"/>
        </w:rPr>
        <w:t xml:space="preserve">6, the maximum number of PTRS ports should be the same as the number of indicated DMRS port groups. For multi-TRP transmission, the number of PTRS ports is the same as the number of the DMRS port groups since different TRPs cannot share the same oscillator. For multi-panel transmission, multiple DMRS port groups can share the same PTRS port if they share the same oscillator. Since the number of DMRS groups is the same as the number of TCI states or QCL RS sets which is indicated by TCI, the number of transmitted PTRS ports should be indicated by TCI field in DCI. Because the scenarios are exactly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same as Rel-15, we propose to confirm those agreements of Rel-15. </w:t>
      </w:r>
    </w:p>
    <w:p w:rsidR="000F76CD" w:rsidRDefault="009C3875">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Support two DL PTRS ports. </w:t>
      </w:r>
    </w:p>
    <w:p w:rsidR="000F76CD" w:rsidRDefault="009C3875">
      <w:pPr>
        <w:numPr>
          <w:ilvl w:val="0"/>
          <w:numId w:val="3"/>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 xml:space="preserve">The maximum number of PTRS ports should be the same as the number of indicated </w:t>
      </w:r>
      <w:r>
        <w:rPr>
          <w:rFonts w:ascii="Times New Roman" w:hAnsi="Times New Roman" w:hint="eastAsia"/>
          <w:i/>
          <w:iCs/>
          <w:sz w:val="20"/>
          <w:szCs w:val="20"/>
        </w:rPr>
        <w:t>TCI states</w:t>
      </w:r>
      <w:r>
        <w:rPr>
          <w:rFonts w:ascii="Times New Roman" w:hAnsi="Times New Roman"/>
          <w:i/>
          <w:iCs/>
          <w:sz w:val="20"/>
          <w:szCs w:val="20"/>
        </w:rPr>
        <w:t>.</w:t>
      </w:r>
    </w:p>
    <w:p w:rsidR="000F76CD" w:rsidRDefault="009C3875">
      <w:pPr>
        <w:numPr>
          <w:ilvl w:val="0"/>
          <w:numId w:val="3"/>
        </w:numPr>
        <w:snapToGrid w:val="0"/>
        <w:spacing w:after="0" w:line="240" w:lineRule="auto"/>
        <w:ind w:left="726" w:hanging="363"/>
        <w:contextualSpacing/>
        <w:jc w:val="both"/>
        <w:rPr>
          <w:rFonts w:ascii="Times New Roman" w:eastAsia="宋体" w:hAnsi="Times New Roman"/>
          <w:sz w:val="20"/>
          <w:szCs w:val="20"/>
        </w:rPr>
      </w:pPr>
      <w:r>
        <w:rPr>
          <w:rFonts w:ascii="Times New Roman" w:hAnsi="Times New Roman" w:hint="eastAsia"/>
          <w:i/>
          <w:iCs/>
          <w:sz w:val="20"/>
          <w:szCs w:val="20"/>
        </w:rPr>
        <w:t xml:space="preserve">The number of </w:t>
      </w:r>
      <w:r>
        <w:rPr>
          <w:rFonts w:ascii="Times New Roman" w:hAnsi="Times New Roman"/>
          <w:i/>
          <w:iCs/>
          <w:sz w:val="20"/>
          <w:szCs w:val="20"/>
        </w:rPr>
        <w:t xml:space="preserve">transmitted </w:t>
      </w:r>
      <w:r>
        <w:rPr>
          <w:rFonts w:ascii="Times New Roman" w:hAnsi="Times New Roman" w:hint="eastAsia"/>
          <w:i/>
          <w:iCs/>
          <w:sz w:val="20"/>
          <w:szCs w:val="20"/>
        </w:rPr>
        <w:t>PTRS ports is indicated by DCI-indicated TCI codepoint.</w:t>
      </w:r>
      <w:r>
        <w:rPr>
          <w:rFonts w:ascii="Times New Roman" w:eastAsia="宋体" w:hAnsi="Times New Roman" w:hint="eastAsia"/>
          <w:sz w:val="20"/>
          <w:szCs w:val="20"/>
        </w:rPr>
        <w:t xml:space="preserve"> </w:t>
      </w:r>
    </w:p>
    <w:p w:rsidR="000F76CD" w:rsidRDefault="009C3875">
      <w:pPr>
        <w:pStyle w:val="4"/>
        <w:numPr>
          <w:ilvl w:val="3"/>
          <w:numId w:val="0"/>
        </w:numPr>
        <w:snapToGrid w:val="0"/>
        <w:rPr>
          <w:sz w:val="21"/>
          <w:szCs w:val="21"/>
          <w:lang w:val="en-US"/>
        </w:rPr>
      </w:pPr>
      <w:r>
        <w:rPr>
          <w:rFonts w:hint="eastAsia"/>
          <w:sz w:val="21"/>
          <w:szCs w:val="21"/>
          <w:lang w:val="en-US"/>
        </w:rPr>
        <w:t>Rate matching</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LTE, rate matching resources and QCL assumption information are jointly indicated to UE for PDSCH transmission by so called PQI. This solution is flexible enough to support both single TRP transmission and CoMP, e.g. DPS, JT. </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NR Rel-15 for PDSCH resource mapping, RRC configured rate matching resources include RB symbol level granularity and RE level granularity, e.g. some ZP CSI-RS resource sets. This method can efficiently avoid severe </w:t>
      </w:r>
      <w:r>
        <w:rPr>
          <w:rFonts w:ascii="Times New Roman" w:eastAsia="宋体" w:hAnsi="Times New Roman" w:hint="eastAsia"/>
          <w:sz w:val="20"/>
          <w:szCs w:val="20"/>
        </w:rPr>
        <w:lastRenderedPageBreak/>
        <w:t xml:space="preserve">interference between PDSCH and some other signals especially for traditional single TRP transmission. However, it may not be flexible enough for DPS and multi-TRP transmission. </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Taking DPS as an example which is shown in Figure 2-1, if rate matching resources, e.g. periodic ZP CSI-RS resource sets are different between TRP 0 and TRP 1, RRC configured ZP CSI-RS resource set for TRP 0 is no longer suitable for PDSCH transmitted from TRP1 in slot 1. Based current Rel-15 specification, if the periodic ZP CSI-RS resource set for TRP 0 is configured, the UE should always do rate matching around this ZP CSI-RS resource set even if its PDSCH is transmitted from TRP 1 in slot 1.</w:t>
      </w:r>
    </w:p>
    <w:p w:rsidR="000F76CD" w:rsidRDefault="000F76CD">
      <w:pPr>
        <w:snapToGrid w:val="0"/>
        <w:spacing w:beforeLines="50" w:before="180" w:afterLines="50" w:after="180" w:line="240" w:lineRule="auto"/>
        <w:jc w:val="center"/>
        <w:rPr>
          <w:rStyle w:val="af3"/>
        </w:rPr>
      </w:pPr>
    </w:p>
    <w:p w:rsidR="000F76CD" w:rsidRDefault="009C3875">
      <w:pPr>
        <w:snapToGrid w:val="0"/>
        <w:spacing w:beforeLines="50" w:before="180" w:afterLines="50" w:after="180" w:line="240" w:lineRule="auto"/>
        <w:jc w:val="center"/>
        <w:rPr>
          <w:rStyle w:val="af3"/>
        </w:rPr>
      </w:pPr>
      <w:r>
        <w:rPr>
          <w:noProof/>
        </w:rPr>
        <w:drawing>
          <wp:inline distT="0" distB="0" distL="114300" distR="114300">
            <wp:extent cx="3654425" cy="1464945"/>
            <wp:effectExtent l="0" t="0" r="3175"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3654425" cy="1464945"/>
                    </a:xfrm>
                    <a:prstGeom prst="rect">
                      <a:avLst/>
                    </a:prstGeom>
                    <a:noFill/>
                    <a:ln w="9525">
                      <a:noFill/>
                    </a:ln>
                  </pic:spPr>
                </pic:pic>
              </a:graphicData>
            </a:graphic>
          </wp:inline>
        </w:drawing>
      </w:r>
    </w:p>
    <w:p w:rsidR="000F76CD" w:rsidRDefault="009C3875">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2-1 For DPS, rate matching resources for TRP 0 is not suitable for TRP 1</w:t>
      </w:r>
    </w:p>
    <w:p w:rsidR="004F076E"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Therefore, </w:t>
      </w:r>
      <w:r>
        <w:rPr>
          <w:rFonts w:ascii="Times New Roman" w:eastAsia="宋体" w:hAnsi="Times New Roman"/>
          <w:sz w:val="20"/>
          <w:szCs w:val="20"/>
        </w:rPr>
        <w:t>r</w:t>
      </w:r>
      <w:r>
        <w:rPr>
          <w:rFonts w:ascii="Times New Roman" w:eastAsia="宋体" w:hAnsi="Times New Roman" w:hint="eastAsia"/>
          <w:sz w:val="20"/>
          <w:szCs w:val="20"/>
        </w:rPr>
        <w:t>ate matching enhancement should be supported for DPS and multi-TRP transmission. One straightforward way is to reuse LTE based solution which jointly informs rate matching resources and QCL assumption. However,</w:t>
      </w:r>
      <w:r w:rsidR="00B10F75">
        <w:rPr>
          <w:rFonts w:ascii="Times New Roman" w:eastAsia="宋体" w:hAnsi="Times New Roman"/>
          <w:sz w:val="20"/>
          <w:szCs w:val="20"/>
        </w:rPr>
        <w:t xml:space="preserve"> how joint indication</w:t>
      </w:r>
      <w:r w:rsidR="00BF5B43">
        <w:rPr>
          <w:rFonts w:ascii="Times New Roman" w:eastAsia="宋体" w:hAnsi="Times New Roman"/>
          <w:sz w:val="20"/>
          <w:szCs w:val="20"/>
        </w:rPr>
        <w:t xml:space="preserve"> is done (e.g. based on MAC-CE) needs to be further studied.  </w:t>
      </w:r>
      <w:r>
        <w:rPr>
          <w:rFonts w:ascii="Times New Roman" w:eastAsia="宋体" w:hAnsi="Times New Roman" w:hint="eastAsia"/>
          <w:sz w:val="20"/>
          <w:szCs w:val="20"/>
        </w:rPr>
        <w:t xml:space="preserve">Some other solutions </w:t>
      </w:r>
      <w:r w:rsidR="00FD5CB3">
        <w:rPr>
          <w:rFonts w:ascii="Times New Roman" w:eastAsia="宋体" w:hAnsi="Times New Roman"/>
          <w:sz w:val="20"/>
          <w:szCs w:val="20"/>
        </w:rPr>
        <w:t>can</w:t>
      </w:r>
      <w:r w:rsidR="00FD5CB3">
        <w:rPr>
          <w:rFonts w:ascii="Times New Roman" w:eastAsia="宋体" w:hAnsi="Times New Roman" w:hint="eastAsia"/>
          <w:sz w:val="20"/>
          <w:szCs w:val="20"/>
        </w:rPr>
        <w:t xml:space="preserve"> </w:t>
      </w:r>
      <w:r w:rsidR="00FD5CB3">
        <w:rPr>
          <w:rFonts w:ascii="Times New Roman" w:eastAsia="宋体" w:hAnsi="Times New Roman"/>
          <w:sz w:val="20"/>
          <w:szCs w:val="20"/>
        </w:rPr>
        <w:t xml:space="preserve">also </w:t>
      </w:r>
      <w:r>
        <w:rPr>
          <w:rFonts w:ascii="Times New Roman" w:eastAsia="宋体" w:hAnsi="Times New Roman" w:hint="eastAsia"/>
          <w:sz w:val="20"/>
          <w:szCs w:val="20"/>
        </w:rPr>
        <w:t xml:space="preserve">be considered for less standard effort. </w:t>
      </w:r>
    </w:p>
    <w:p w:rsidR="000F76CD" w:rsidRDefault="009C3875">
      <w:pPr>
        <w:snapToGrid w:val="0"/>
        <w:spacing w:beforeLines="50" w:before="180" w:afterLines="50" w:after="180" w:line="240" w:lineRule="auto"/>
        <w:jc w:val="both"/>
        <w:rPr>
          <w:rFonts w:ascii="Times New Roman" w:eastAsia="宋体" w:hAnsi="Times New Roman"/>
          <w:sz w:val="20"/>
          <w:szCs w:val="20"/>
        </w:rPr>
      </w:pPr>
      <w:bookmarkStart w:id="6" w:name="_GoBack"/>
      <w:bookmarkEnd w:id="6"/>
      <w:r>
        <w:rPr>
          <w:rFonts w:ascii="Times New Roman" w:eastAsia="宋体" w:hAnsi="Times New Roman" w:hint="eastAsia"/>
          <w:b/>
          <w:bCs/>
          <w:i/>
          <w:iCs/>
          <w:sz w:val="20"/>
          <w:szCs w:val="20"/>
        </w:rPr>
        <w:t xml:space="preserve">Proposal 2: </w:t>
      </w:r>
      <w:r>
        <w:rPr>
          <w:rFonts w:ascii="Times New Roman" w:eastAsia="宋体" w:hAnsi="Times New Roman" w:hint="eastAsia"/>
          <w:i/>
          <w:iCs/>
          <w:sz w:val="20"/>
          <w:szCs w:val="20"/>
        </w:rPr>
        <w:t>Rate matching enhancement should be supported.</w:t>
      </w:r>
    </w:p>
    <w:p w:rsidR="000F76CD" w:rsidRDefault="009C3875">
      <w:pPr>
        <w:pStyle w:val="4"/>
        <w:numPr>
          <w:ilvl w:val="3"/>
          <w:numId w:val="0"/>
        </w:numPr>
        <w:snapToGrid w:val="0"/>
        <w:rPr>
          <w:lang w:val="en-US"/>
        </w:rPr>
      </w:pPr>
      <w:r>
        <w:rPr>
          <w:rFonts w:hint="eastAsia"/>
          <w:sz w:val="21"/>
          <w:szCs w:val="21"/>
          <w:lang w:val="en-US"/>
        </w:rPr>
        <w:t xml:space="preserve">CSI-RS </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it was agreed that </w:t>
      </w:r>
      <w:r>
        <w:rPr>
          <w:rFonts w:ascii="Times New Roman" w:eastAsia="宋体" w:hAnsi="Times New Roman" w:hint="eastAsia"/>
          <w:sz w:val="20"/>
          <w:szCs w:val="20"/>
          <w:lang w:eastAsia="ja-JP"/>
        </w:rPr>
        <w:t>CSI-RS ports within a CSI-RS resource have at least two types of QCL assumptions</w:t>
      </w:r>
      <w:r>
        <w:rPr>
          <w:rFonts w:ascii="Times New Roman" w:eastAsia="宋体" w:hAnsi="Times New Roman" w:hint="eastAsia"/>
          <w:sz w:val="20"/>
          <w:szCs w:val="20"/>
        </w:rPr>
        <w:t xml:space="preserve"> as described in Agreements#2 in Appendix. However, it was not captured in the phase I specifications because of scope reduc</w:t>
      </w:r>
      <w:r w:rsidR="00BF5B43">
        <w:rPr>
          <w:rFonts w:ascii="Times New Roman" w:eastAsia="宋体" w:hAnsi="Times New Roman"/>
          <w:sz w:val="20"/>
          <w:szCs w:val="20"/>
        </w:rPr>
        <w:t>tion</w:t>
      </w:r>
      <w:r>
        <w:rPr>
          <w:rFonts w:ascii="Times New Roman" w:eastAsia="宋体" w:hAnsi="Times New Roman" w:hint="eastAsia"/>
          <w:sz w:val="20"/>
          <w:szCs w:val="20"/>
        </w:rPr>
        <w:t xml:space="preserve"> in RAN#76 meeting.</w:t>
      </w:r>
    </w:p>
    <w:p w:rsidR="000F76CD" w:rsidRDefault="009C3875">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For CSI based on type II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only one periodic/semi-persistent CSI-RS resource can be configured within a CSI-RS resource setting or only one aperiodic CSI-RS resource can be triggered within a CSI-RS resource</w:t>
      </w:r>
      <w:r>
        <w:rPr>
          <w:rFonts w:ascii="Times New Roman" w:eastAsia="宋体" w:hAnsi="Times New Roman" w:hint="eastAsia"/>
          <w:sz w:val="20"/>
          <w:szCs w:val="20"/>
        </w:rPr>
        <w:t xml:space="preserve"> setting. Further, the CSI-RS re</w:t>
      </w:r>
      <w:r>
        <w:rPr>
          <w:rFonts w:ascii="Times New Roman" w:eastAsia="宋体" w:hAnsi="Times New Roman"/>
          <w:sz w:val="20"/>
          <w:szCs w:val="20"/>
        </w:rPr>
        <w:t>s</w:t>
      </w:r>
      <w:r>
        <w:rPr>
          <w:rFonts w:ascii="Times New Roman" w:eastAsia="宋体" w:hAnsi="Times New Roman" w:hint="eastAsia"/>
          <w:sz w:val="20"/>
          <w:szCs w:val="20"/>
        </w:rPr>
        <w:t>ource can be configured with one TCI state which only includes one QCL RS set. This design has no issue for single TRP/panel transmission.</w:t>
      </w:r>
    </w:p>
    <w:p w:rsidR="000F76CD" w:rsidRDefault="009C3875">
      <w:pPr>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However, for multi-TRP/panel transmission, it is too restrictive since gNB can transmit multiple beams simultaneously. </w:t>
      </w:r>
      <w:r>
        <w:rPr>
          <w:rFonts w:ascii="Times New Roman" w:eastAsia="宋体" w:hAnsi="Times New Roman"/>
          <w:sz w:val="20"/>
          <w:szCs w:val="20"/>
        </w:rPr>
        <w:t xml:space="preserve">In order to derive more accurate CSI for multi-beam transmission based on one CSI-RS resource, </w:t>
      </w:r>
      <w:r>
        <w:rPr>
          <w:rFonts w:ascii="Times New Roman" w:eastAsia="宋体" w:hAnsi="Times New Roman" w:hint="eastAsia"/>
          <w:sz w:val="20"/>
          <w:szCs w:val="20"/>
        </w:rPr>
        <w:t>it is better to support more than one beams for one CSI-RS resource which is used for CSI based on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xml:space="preserve">. In other words, multiple RRC configured TCI states can be configured to one CSI-RS resource and the same TCI framework for multi-TRP/panel PDSCH for single PDCCH design can be reused. In this case, </w:t>
      </w:r>
      <w:r>
        <w:rPr>
          <w:rFonts w:ascii="Times New Roman" w:eastAsia="宋体" w:hAnsi="Times New Roman" w:hint="eastAsia"/>
          <w:sz w:val="20"/>
          <w:szCs w:val="20"/>
          <w:lang w:eastAsia="ja-JP"/>
        </w:rPr>
        <w:t xml:space="preserve">CSI-RS ports within a CSI-RS resource </w:t>
      </w:r>
      <w:r>
        <w:rPr>
          <w:rFonts w:ascii="Times New Roman" w:eastAsia="宋体" w:hAnsi="Times New Roman" w:hint="eastAsia"/>
          <w:sz w:val="20"/>
          <w:szCs w:val="20"/>
        </w:rPr>
        <w:t xml:space="preserve">can </w:t>
      </w:r>
      <w:r>
        <w:rPr>
          <w:rFonts w:ascii="Times New Roman" w:eastAsia="宋体" w:hAnsi="Times New Roman" w:hint="eastAsia"/>
          <w:sz w:val="20"/>
          <w:szCs w:val="20"/>
          <w:lang w:eastAsia="ja-JP"/>
        </w:rPr>
        <w:t xml:space="preserve">have </w:t>
      </w:r>
      <w:r>
        <w:rPr>
          <w:rFonts w:ascii="Times New Roman" w:eastAsia="宋体" w:hAnsi="Times New Roman" w:hint="eastAsia"/>
          <w:sz w:val="20"/>
          <w:szCs w:val="20"/>
        </w:rPr>
        <w:t>more than 1</w:t>
      </w:r>
      <w:r>
        <w:rPr>
          <w:rFonts w:ascii="Times New Roman" w:eastAsia="宋体" w:hAnsi="Times New Roman" w:hint="eastAsia"/>
          <w:sz w:val="20"/>
          <w:szCs w:val="20"/>
          <w:lang w:eastAsia="ja-JP"/>
        </w:rPr>
        <w:t xml:space="preserve"> QCL assumptions</w:t>
      </w:r>
      <w:r>
        <w:rPr>
          <w:rFonts w:ascii="Times New Roman" w:eastAsia="宋体" w:hAnsi="Times New Roman" w:hint="eastAsia"/>
          <w:sz w:val="20"/>
          <w:szCs w:val="20"/>
        </w:rPr>
        <w:t xml:space="preserve">. </w:t>
      </w:r>
    </w:p>
    <w:p w:rsidR="000F76CD" w:rsidRDefault="009C3875">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b/>
          <w:bCs/>
          <w:i/>
          <w:iCs/>
          <w:sz w:val="20"/>
          <w:szCs w:val="20"/>
        </w:rPr>
        <w:t>：</w:t>
      </w:r>
      <w:r>
        <w:rPr>
          <w:rFonts w:ascii="Times New Roman" w:eastAsia="宋体" w:hAnsi="Times New Roman" w:hint="eastAsia"/>
          <w:i/>
          <w:iCs/>
          <w:sz w:val="20"/>
          <w:szCs w:val="20"/>
        </w:rPr>
        <w:t>Support multiple TCI states for one CSI-RS resource.</w:t>
      </w:r>
    </w:p>
    <w:p w:rsidR="000F76CD" w:rsidRDefault="009C3875">
      <w:pPr>
        <w:pStyle w:val="4"/>
        <w:numPr>
          <w:ilvl w:val="3"/>
          <w:numId w:val="0"/>
        </w:numPr>
        <w:snapToGrid w:val="0"/>
        <w:spacing w:afterLines="50" w:after="180"/>
        <w:rPr>
          <w:sz w:val="21"/>
          <w:szCs w:val="21"/>
          <w:lang w:val="en-US"/>
        </w:rPr>
      </w:pPr>
      <w:r>
        <w:rPr>
          <w:rFonts w:hint="eastAsia"/>
          <w:sz w:val="21"/>
          <w:szCs w:val="21"/>
          <w:lang w:val="en-US"/>
        </w:rPr>
        <w:t xml:space="preserve">CSI </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multi-panel and multi-TRP transmission based on single PDCCH design, orthogonal DMRS ports are used for two coordinated TRPs. For accurate CSI feedback, it is better to feedback the interference between two TRPs without significant increasing of CSI feedback overhead. Then, one CSI-RS resource can be configured with multiple TCI states where each corresponds to one beam. In this case, the combined CQI can be considered to achieve accurate </w:t>
      </w:r>
      <w:r>
        <w:rPr>
          <w:rFonts w:ascii="Times New Roman" w:eastAsia="宋体" w:hAnsi="Times New Roman" w:hint="eastAsia"/>
          <w:sz w:val="20"/>
          <w:szCs w:val="20"/>
        </w:rPr>
        <w:lastRenderedPageBreak/>
        <w:t>interference estimation and save CSI feedback overhead. In order to get flexibility, independent RI and PMI may still be needed</w:t>
      </w:r>
      <w:r>
        <w:rPr>
          <w:rFonts w:ascii="Times New Roman" w:eastAsia="宋体" w:hAnsi="Times New Roman"/>
          <w:sz w:val="20"/>
          <w:szCs w:val="20"/>
        </w:rPr>
        <w:t xml:space="preserve"> for multi-TRP</w:t>
      </w:r>
      <w:r>
        <w:rPr>
          <w:rFonts w:ascii="Times New Roman" w:eastAsia="宋体" w:hAnsi="Times New Roman" w:hint="eastAsia"/>
          <w:sz w:val="20"/>
          <w:szCs w:val="20"/>
        </w:rPr>
        <w:t>/panel</w:t>
      </w:r>
      <w:r>
        <w:rPr>
          <w:rFonts w:ascii="Times New Roman" w:eastAsia="宋体" w:hAnsi="Times New Roman"/>
          <w:sz w:val="20"/>
          <w:szCs w:val="20"/>
        </w:rPr>
        <w:t xml:space="preserve"> scenarios</w:t>
      </w:r>
      <w:r>
        <w:rPr>
          <w:rFonts w:ascii="Times New Roman" w:eastAsia="宋体" w:hAnsi="Times New Roman" w:hint="eastAsia"/>
          <w:sz w:val="20"/>
          <w:szCs w:val="20"/>
        </w:rPr>
        <w:t>.</w:t>
      </w:r>
    </w:p>
    <w:p w:rsidR="000F76CD" w:rsidRDefault="009C3875">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Multiple RI, PMI can be fed back for one CSI reporting.</w:t>
      </w:r>
    </w:p>
    <w:p w:rsidR="000F76CD" w:rsidRDefault="009C3875">
      <w:pPr>
        <w:pStyle w:val="1"/>
        <w:snapToGrid w:val="0"/>
        <w:spacing w:beforeLines="50" w:before="180" w:afterLines="50" w:after="180"/>
        <w:ind w:left="431" w:hanging="431"/>
        <w:rPr>
          <w:sz w:val="28"/>
          <w:lang w:val="en-US"/>
        </w:rPr>
      </w:pPr>
      <w:r>
        <w:rPr>
          <w:sz w:val="28"/>
          <w:lang w:val="en-US"/>
        </w:rPr>
        <w:t>Conclusions</w:t>
      </w:r>
    </w:p>
    <w:p w:rsidR="000F76CD" w:rsidRDefault="009C3875">
      <w:pPr>
        <w:snapToGrid w:val="0"/>
        <w:spacing w:beforeLines="50" w:before="180" w:afterLines="50" w:after="180" w:line="240" w:lineRule="auto"/>
        <w:jc w:val="both"/>
        <w:rPr>
          <w:i/>
          <w:iCs/>
        </w:rPr>
      </w:pPr>
      <w:bookmarkStart w:id="7" w:name="OLE_LINK11"/>
      <w:bookmarkStart w:id="8"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single PDCCH design for multiple TRP/panel transmission</w:t>
      </w:r>
      <w:r>
        <w:rPr>
          <w:rFonts w:hint="eastAsia"/>
          <w:i/>
          <w:iCs/>
        </w:rPr>
        <w:t xml:space="preserve">. </w:t>
      </w:r>
    </w:p>
    <w:p w:rsidR="000F76CD" w:rsidRDefault="009C3875">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Support two DL PTRS ports. </w:t>
      </w:r>
    </w:p>
    <w:p w:rsidR="000F76CD" w:rsidRDefault="009C3875">
      <w:pPr>
        <w:numPr>
          <w:ilvl w:val="0"/>
          <w:numId w:val="3"/>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 xml:space="preserve">The maximum number of PTRS ports should be the same as the number of indicated </w:t>
      </w:r>
      <w:r>
        <w:rPr>
          <w:rFonts w:ascii="Times New Roman" w:hAnsi="Times New Roman" w:hint="eastAsia"/>
          <w:i/>
          <w:iCs/>
          <w:sz w:val="20"/>
          <w:szCs w:val="20"/>
        </w:rPr>
        <w:t>TCI states</w:t>
      </w:r>
      <w:r>
        <w:rPr>
          <w:rFonts w:ascii="Times New Roman" w:hAnsi="Times New Roman"/>
          <w:i/>
          <w:iCs/>
          <w:sz w:val="20"/>
          <w:szCs w:val="20"/>
        </w:rPr>
        <w:t>.</w:t>
      </w:r>
    </w:p>
    <w:p w:rsidR="000F76CD" w:rsidRDefault="009C3875">
      <w:pPr>
        <w:numPr>
          <w:ilvl w:val="0"/>
          <w:numId w:val="3"/>
        </w:numPr>
        <w:snapToGrid w:val="0"/>
        <w:spacing w:after="0" w:line="240" w:lineRule="auto"/>
        <w:ind w:left="726" w:hanging="363"/>
        <w:contextualSpacing/>
        <w:jc w:val="both"/>
        <w:rPr>
          <w:i/>
          <w:iCs/>
        </w:rPr>
      </w:pPr>
      <w:r>
        <w:rPr>
          <w:rFonts w:ascii="Times New Roman" w:hAnsi="Times New Roman" w:hint="eastAsia"/>
          <w:i/>
          <w:iCs/>
          <w:sz w:val="20"/>
          <w:szCs w:val="20"/>
        </w:rPr>
        <w:t xml:space="preserve">The number of </w:t>
      </w:r>
      <w:r>
        <w:rPr>
          <w:rFonts w:ascii="Times New Roman" w:hAnsi="Times New Roman"/>
          <w:i/>
          <w:iCs/>
          <w:sz w:val="20"/>
          <w:szCs w:val="20"/>
        </w:rPr>
        <w:t xml:space="preserve">transmitted </w:t>
      </w:r>
      <w:r>
        <w:rPr>
          <w:rFonts w:ascii="Times New Roman" w:hAnsi="Times New Roman" w:hint="eastAsia"/>
          <w:i/>
          <w:iCs/>
          <w:sz w:val="20"/>
          <w:szCs w:val="20"/>
        </w:rPr>
        <w:t>PTRS ports is indicated by DCI-indicated TCI codepoint.</w:t>
      </w:r>
      <w:r>
        <w:rPr>
          <w:rFonts w:ascii="Times New Roman" w:eastAsia="宋体" w:hAnsi="Times New Roman" w:hint="eastAsia"/>
          <w:sz w:val="20"/>
          <w:szCs w:val="20"/>
        </w:rPr>
        <w:t xml:space="preserve"> </w:t>
      </w:r>
    </w:p>
    <w:p w:rsidR="000F76CD" w:rsidRDefault="009C3875">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hint="eastAsia"/>
          <w:i/>
          <w:iCs/>
          <w:sz w:val="20"/>
          <w:szCs w:val="20"/>
        </w:rPr>
        <w:t>Rate matching enhancement should be supported.</w:t>
      </w:r>
    </w:p>
    <w:p w:rsidR="000F76CD" w:rsidRDefault="009C3875">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b/>
          <w:bCs/>
          <w:i/>
          <w:iCs/>
          <w:sz w:val="20"/>
          <w:szCs w:val="20"/>
        </w:rPr>
        <w:t>：</w:t>
      </w:r>
      <w:r>
        <w:rPr>
          <w:rFonts w:ascii="Times New Roman" w:eastAsia="宋体" w:hAnsi="Times New Roman" w:hint="eastAsia"/>
          <w:i/>
          <w:iCs/>
          <w:sz w:val="20"/>
          <w:szCs w:val="20"/>
        </w:rPr>
        <w:t>Support multiple TCI states for one CSI-RS resource.</w:t>
      </w:r>
    </w:p>
    <w:p w:rsidR="000F76CD" w:rsidRDefault="009C3875">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Multiple RI, PMI can be fed back for one CSI reporting.</w:t>
      </w:r>
    </w:p>
    <w:p w:rsidR="000F76CD" w:rsidRDefault="009C3875">
      <w:pPr>
        <w:pStyle w:val="1"/>
        <w:snapToGrid w:val="0"/>
        <w:spacing w:beforeLines="50" w:before="180" w:afterLines="50" w:after="180"/>
        <w:ind w:left="431" w:hanging="431"/>
        <w:rPr>
          <w:sz w:val="28"/>
          <w:lang w:val="en-US"/>
        </w:rPr>
      </w:pPr>
      <w:r>
        <w:rPr>
          <w:sz w:val="28"/>
          <w:lang w:val="en-US"/>
        </w:rPr>
        <w:t>References</w:t>
      </w:r>
    </w:p>
    <w:bookmarkEnd w:id="7"/>
    <w:bookmarkEnd w:id="8"/>
    <w:p w:rsidR="000F76CD" w:rsidRDefault="009C3875">
      <w:pPr>
        <w:pStyle w:val="NoSpacing1"/>
        <w:numPr>
          <w:ilvl w:val="0"/>
          <w:numId w:val="4"/>
        </w:numPr>
        <w:snapToGrid w:val="0"/>
        <w:rPr>
          <w:sz w:val="20"/>
          <w:szCs w:val="20"/>
          <w:lang w:val="en-GB"/>
        </w:rPr>
      </w:pPr>
      <w:r>
        <w:rPr>
          <w:rFonts w:hint="eastAsia"/>
          <w:sz w:val="20"/>
          <w:szCs w:val="20"/>
        </w:rPr>
        <w:t>Chairman notes of RAN1#96 meeting</w:t>
      </w:r>
    </w:p>
    <w:p w:rsidR="000F76CD" w:rsidRDefault="009C3875">
      <w:pPr>
        <w:pStyle w:val="NoSpacing1"/>
        <w:numPr>
          <w:ilvl w:val="0"/>
          <w:numId w:val="4"/>
        </w:numPr>
        <w:snapToGrid w:val="0"/>
        <w:rPr>
          <w:sz w:val="20"/>
          <w:szCs w:val="20"/>
          <w:lang w:val="en-GB"/>
        </w:rPr>
      </w:pPr>
      <w:r>
        <w:rPr>
          <w:rFonts w:hint="eastAsia"/>
          <w:sz w:val="20"/>
          <w:szCs w:val="20"/>
          <w:lang w:val="en-GB"/>
        </w:rPr>
        <w:t>R1-1906236</w:t>
      </w:r>
      <w:r>
        <w:rPr>
          <w:rFonts w:hint="eastAsia"/>
          <w:sz w:val="20"/>
          <w:szCs w:val="20"/>
        </w:rPr>
        <w:t>,</w:t>
      </w:r>
      <w:r>
        <w:rPr>
          <w:rFonts w:hint="eastAsia"/>
          <w:sz w:val="20"/>
          <w:szCs w:val="20"/>
          <w:lang w:val="en-GB"/>
        </w:rPr>
        <w:t xml:space="preserve"> Enhancements on Multi-TRP and Multi-panel Transmission</w:t>
      </w:r>
      <w:r>
        <w:rPr>
          <w:rFonts w:hint="eastAsia"/>
          <w:sz w:val="20"/>
          <w:szCs w:val="20"/>
        </w:rPr>
        <w:t>,</w:t>
      </w:r>
      <w:r>
        <w:rPr>
          <w:rFonts w:hint="eastAsia"/>
          <w:sz w:val="20"/>
          <w:szCs w:val="20"/>
          <w:lang w:val="en-GB"/>
        </w:rPr>
        <w:t xml:space="preserve"> </w:t>
      </w:r>
      <w:r>
        <w:rPr>
          <w:rFonts w:hint="eastAsia"/>
          <w:sz w:val="20"/>
          <w:szCs w:val="20"/>
        </w:rPr>
        <w:t>ZTE</w:t>
      </w:r>
    </w:p>
    <w:p w:rsidR="000F76CD" w:rsidRDefault="009C3875">
      <w:pPr>
        <w:pStyle w:val="1"/>
        <w:snapToGrid w:val="0"/>
        <w:spacing w:beforeLines="50" w:before="180" w:afterLines="50" w:after="180"/>
        <w:ind w:left="431" w:hanging="431"/>
        <w:rPr>
          <w:sz w:val="28"/>
          <w:lang w:val="en-US"/>
        </w:rPr>
      </w:pPr>
      <w:r>
        <w:rPr>
          <w:rFonts w:hint="eastAsia"/>
          <w:sz w:val="28"/>
          <w:lang w:val="en-US"/>
        </w:rPr>
        <w:t xml:space="preserve">Appendix: </w:t>
      </w:r>
    </w:p>
    <w:p w:rsidR="000F76CD" w:rsidRDefault="009C387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NR phase I, there were some discussions and agreements on multiple TRP/panel/beam transmission. However, those agreements are not captured in Rel-15 specifications because of scope reducing in RAN#76 meeting. In RAN1#93 meeting, it was agreed that Rel-15 agreements of supporting multi-TRPs/panels/beams related to e.g. DMRS/PTRS/TCI states can be a starting point for future discussions. </w:t>
      </w:r>
    </w:p>
    <w:p w:rsidR="000F76CD" w:rsidRDefault="009C3875">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Here, we list previous agreements to make discussion clearer.</w:t>
      </w:r>
    </w:p>
    <w:p w:rsidR="000F76CD" w:rsidRDefault="009C3875">
      <w:pPr>
        <w:numPr>
          <w:ilvl w:val="0"/>
          <w:numId w:val="5"/>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For PDCCH</w:t>
      </w:r>
    </w:p>
    <w:p w:rsidR="000F76CD" w:rsidRDefault="009C3875">
      <w:pPr>
        <w:widowControl w:val="0"/>
        <w:snapToGrid w:val="0"/>
        <w:spacing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#1</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rsidR="000F76CD" w:rsidRDefault="009C3875">
      <w:pPr>
        <w:widowControl w:val="0"/>
        <w:numPr>
          <w:ilvl w:val="0"/>
          <w:numId w:val="6"/>
        </w:numPr>
        <w:snapToGrid w:val="0"/>
        <w:spacing w:after="0" w:line="240" w:lineRule="auto"/>
        <w:jc w:val="both"/>
        <w:rPr>
          <w:rFonts w:ascii="Times New Roman" w:hAnsi="Times New Roman"/>
          <w:i/>
          <w:iCs/>
          <w:sz w:val="20"/>
          <w:szCs w:val="20"/>
        </w:rPr>
      </w:pPr>
      <w:r>
        <w:rPr>
          <w:rFonts w:ascii="Times New Roman" w:hAnsi="Times New Roman"/>
          <w:i/>
          <w:iCs/>
          <w:sz w:val="20"/>
          <w:szCs w:val="20"/>
        </w:rPr>
        <w:t>Adopt the following for NR reception:</w:t>
      </w:r>
    </w:p>
    <w:p w:rsidR="000F76CD" w:rsidRDefault="009C3875">
      <w:pPr>
        <w:widowControl w:val="0"/>
        <w:numPr>
          <w:ilvl w:val="2"/>
          <w:numId w:val="6"/>
        </w:numPr>
        <w:snapToGrid w:val="0"/>
        <w:spacing w:after="0" w:line="240" w:lineRule="auto"/>
        <w:jc w:val="both"/>
        <w:rPr>
          <w:rFonts w:ascii="Times New Roman" w:hAnsi="Times New Roman"/>
          <w:i/>
          <w:iCs/>
          <w:sz w:val="20"/>
          <w:szCs w:val="20"/>
        </w:rPr>
      </w:pPr>
      <w:r>
        <w:rPr>
          <w:rFonts w:ascii="Times New Roman" w:hAnsi="Times New Roman"/>
          <w:i/>
          <w:iCs/>
          <w:sz w:val="20"/>
          <w:szCs w:val="20"/>
        </w:rPr>
        <w:t>Single NR-PDCCH schedules single NR-PDSCH where separate layers are transmitted from separate TRPs</w:t>
      </w:r>
    </w:p>
    <w:p w:rsidR="000F76CD" w:rsidRDefault="009C3875">
      <w:pPr>
        <w:widowControl w:val="0"/>
        <w:numPr>
          <w:ilvl w:val="2"/>
          <w:numId w:val="6"/>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Multiple NR-PDCCHs each scheduling a respective NR-PDSCH where each NR-PDSCH is transmitted from a separate TRP </w:t>
      </w:r>
    </w:p>
    <w:p w:rsidR="000F76CD" w:rsidRDefault="009C3875">
      <w:pPr>
        <w:widowControl w:val="0"/>
        <w:numPr>
          <w:ilvl w:val="2"/>
          <w:numId w:val="6"/>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NR-PDCCH schedules single NR-PDSCH where each layer is transmitted from all TRPs jointly can be done in a spec-transparent manner</w:t>
      </w:r>
    </w:p>
    <w:p w:rsidR="000F76CD" w:rsidRDefault="009C3875">
      <w:pPr>
        <w:widowControl w:val="0"/>
        <w:numPr>
          <w:ilvl w:val="3"/>
          <w:numId w:val="6"/>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rsidR="000F76CD" w:rsidRDefault="009C3875">
      <w:pPr>
        <w:numPr>
          <w:ilvl w:val="0"/>
          <w:numId w:val="5"/>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 xml:space="preserve">For </w:t>
      </w:r>
      <w:r>
        <w:rPr>
          <w:rFonts w:ascii="Times New Roman" w:hAnsi="Times New Roman"/>
          <w:b/>
          <w:bCs/>
          <w:sz w:val="20"/>
          <w:szCs w:val="20"/>
        </w:rPr>
        <w:t>CSI-RS</w:t>
      </w:r>
    </w:p>
    <w:p w:rsidR="000F76CD" w:rsidRDefault="009C3875">
      <w:pPr>
        <w:widowControl w:val="0"/>
        <w:snapToGrid w:val="0"/>
        <w:spacing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val="fi-FI" w:eastAsia="ja-JP"/>
        </w:rPr>
        <w:t>Agreements</w:t>
      </w:r>
      <w:r>
        <w:rPr>
          <w:rFonts w:ascii="Times New Roman" w:eastAsia="MS Mincho" w:hAnsi="Times New Roman" w:hint="eastAsia"/>
          <w:i/>
          <w:iCs/>
          <w:sz w:val="20"/>
          <w:szCs w:val="20"/>
          <w:u w:val="single"/>
          <w:lang w:eastAsia="ja-JP"/>
        </w:rPr>
        <w:t>#</w:t>
      </w:r>
      <w:r>
        <w:rPr>
          <w:rFonts w:ascii="Times New Roman" w:eastAsia="MS Mincho" w:hAnsi="Times New Roman" w:hint="eastAsia"/>
          <w:i/>
          <w:iCs/>
          <w:sz w:val="20"/>
          <w:szCs w:val="20"/>
          <w:u w:val="single"/>
        </w:rPr>
        <w:t>2</w:t>
      </w:r>
      <w:r>
        <w:rPr>
          <w:rFonts w:ascii="Times New Roman" w:eastAsia="MS Mincho" w:hAnsi="Times New Roman"/>
          <w:i/>
          <w:iCs/>
          <w:sz w:val="20"/>
          <w:szCs w:val="20"/>
          <w:u w:val="single"/>
          <w:lang w:eastAsia="ja-JP"/>
        </w:rPr>
        <w:t xml:space="preserve"> in RAN1#89</w:t>
      </w:r>
      <w:r>
        <w:rPr>
          <w:rFonts w:ascii="Times New Roman" w:eastAsia="MS Mincho" w:hAnsi="Times New Roman"/>
          <w:i/>
          <w:iCs/>
          <w:sz w:val="20"/>
          <w:szCs w:val="20"/>
          <w:u w:val="single"/>
          <w:lang w:val="fi-FI" w:eastAsia="ja-JP"/>
        </w:rPr>
        <w:t>:</w:t>
      </w:r>
    </w:p>
    <w:p w:rsidR="000F76CD" w:rsidRDefault="009C3875">
      <w:pPr>
        <w:numPr>
          <w:ilvl w:val="0"/>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rsidR="000F76CD" w:rsidRDefault="009C3875">
      <w:pPr>
        <w:numPr>
          <w:ilvl w:val="0"/>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PTRS port and PDSCH DMRS port can be assumed QCL </w:t>
      </w:r>
    </w:p>
    <w:p w:rsidR="000F76CD" w:rsidRDefault="009C3875">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rsidR="000F76CD" w:rsidRDefault="009C3875">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Doppler spread, Doppler shift  (e.g. PTRS and PDSCH DMRS sharing the same RF chain)</w:t>
      </w:r>
    </w:p>
    <w:p w:rsidR="000F76CD" w:rsidRDefault="009C3875">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rsidR="000F76CD" w:rsidRDefault="009C3875">
      <w:pPr>
        <w:numPr>
          <w:ilvl w:val="0"/>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lastRenderedPageBreak/>
        <w:t>CSI-RS ports within a CSI-RS resource have at least two types of QCL assumptions</w:t>
      </w:r>
    </w:p>
    <w:p w:rsidR="000F76CD" w:rsidRDefault="009C3875">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w.r.t average gain, delay spread, Doppler spread, Doppler shift, and average delay parameters, spatial Rx parameters</w:t>
      </w:r>
    </w:p>
    <w:p w:rsidR="000F76CD" w:rsidRDefault="009C3875">
      <w:pPr>
        <w:numPr>
          <w:ilvl w:val="1"/>
          <w:numId w:val="7"/>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Not QCL’ed (e.g. for beam selection based on beamformed CSI-RS codebook)</w:t>
      </w:r>
    </w:p>
    <w:p w:rsidR="000F76CD" w:rsidRDefault="009C3875">
      <w:pPr>
        <w:numPr>
          <w:ilvl w:val="2"/>
          <w:numId w:val="7"/>
        </w:numPr>
        <w:snapToGrid w:val="0"/>
        <w:spacing w:after="0" w:line="240" w:lineRule="auto"/>
        <w:rPr>
          <w:rFonts w:ascii="Times New Roman" w:hAnsi="Times New Roman"/>
          <w:i/>
          <w:iCs/>
          <w:sz w:val="20"/>
          <w:szCs w:val="20"/>
        </w:rPr>
      </w:pPr>
      <w:r>
        <w:rPr>
          <w:rFonts w:ascii="Times New Roman" w:eastAsia="MS Mincho" w:hAnsi="Times New Roman"/>
          <w:i/>
          <w:iCs/>
          <w:sz w:val="20"/>
          <w:szCs w:val="20"/>
          <w:lang w:eastAsia="ja-JP"/>
        </w:rPr>
        <w:t>FFS whether some parameters can still be QCL’ed</w:t>
      </w:r>
    </w:p>
    <w:p w:rsidR="000F76CD" w:rsidRDefault="009C3875">
      <w:pPr>
        <w:numPr>
          <w:ilvl w:val="0"/>
          <w:numId w:val="5"/>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DMRS</w:t>
      </w:r>
    </w:p>
    <w:p w:rsidR="000F76CD" w:rsidRDefault="009C3875">
      <w:pPr>
        <w:widowControl w:val="0"/>
        <w:snapToGrid w:val="0"/>
        <w:spacing w:after="0" w:line="240" w:lineRule="auto"/>
        <w:jc w:val="both"/>
        <w:rPr>
          <w:rFonts w:ascii="Times New Roman" w:eastAsia="MS Mincho" w:hAnsi="Times New Roman"/>
          <w:i/>
          <w:iCs/>
          <w:sz w:val="20"/>
          <w:szCs w:val="20"/>
          <w:u w:val="single"/>
          <w:lang w:val="fi-FI" w:eastAsia="ja-JP"/>
        </w:rPr>
      </w:pPr>
      <w:r>
        <w:rPr>
          <w:rFonts w:ascii="Times New Roman" w:eastAsia="MS Mincho" w:hAnsi="Times New Roman"/>
          <w:i/>
          <w:iCs/>
          <w:sz w:val="20"/>
          <w:szCs w:val="20"/>
          <w:u w:val="single"/>
          <w:lang w:val="fi-FI" w:eastAsia="ja-JP"/>
        </w:rPr>
        <w:t>Agreements</w:t>
      </w:r>
      <w:r>
        <w:rPr>
          <w:rFonts w:ascii="Times New Roman" w:eastAsia="MS Mincho" w:hAnsi="Times New Roman" w:hint="eastAsia"/>
          <w:i/>
          <w:iCs/>
          <w:sz w:val="20"/>
          <w:szCs w:val="20"/>
          <w:u w:val="single"/>
          <w:lang w:val="fi-FI" w:eastAsia="ja-JP"/>
        </w:rPr>
        <w:t>#</w:t>
      </w:r>
      <w:r>
        <w:rPr>
          <w:rFonts w:ascii="Times New Roman" w:eastAsia="MS Mincho" w:hAnsi="Times New Roman" w:hint="eastAsia"/>
          <w:i/>
          <w:iCs/>
          <w:sz w:val="20"/>
          <w:szCs w:val="20"/>
          <w:u w:val="single"/>
        </w:rPr>
        <w:t>3</w:t>
      </w:r>
      <w:r>
        <w:rPr>
          <w:rFonts w:ascii="Times New Roman" w:eastAsia="MS Mincho" w:hAnsi="Times New Roman"/>
          <w:i/>
          <w:iCs/>
          <w:sz w:val="20"/>
          <w:szCs w:val="20"/>
          <w:u w:val="single"/>
          <w:lang w:val="fi-FI" w:eastAsia="ja-JP"/>
        </w:rPr>
        <w:t xml:space="preserve"> in NR adhoc#2 in June 2017:</w:t>
      </w:r>
    </w:p>
    <w:p w:rsidR="000F76CD" w:rsidRDefault="009C3875">
      <w:pPr>
        <w:numPr>
          <w:ilvl w:val="0"/>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QCL, NR supports:</w:t>
      </w:r>
    </w:p>
    <w:p w:rsidR="000F76CD" w:rsidRDefault="009C3875">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At least one or two DM-RS antenna port groups per PDSCH </w:t>
      </w:r>
    </w:p>
    <w:p w:rsidR="000F76CD" w:rsidRDefault="009C3875">
      <w:pPr>
        <w:numPr>
          <w:ilvl w:val="2"/>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other number of groups</w:t>
      </w:r>
    </w:p>
    <w:p w:rsidR="000F76CD" w:rsidRDefault="009C3875">
      <w:pPr>
        <w:numPr>
          <w:ilvl w:val="1"/>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assumption across carriers and bandwidth parts for DL</w:t>
      </w:r>
    </w:p>
    <w:p w:rsidR="000F76CD" w:rsidRDefault="009C3875">
      <w:pPr>
        <w:numPr>
          <w:ilvl w:val="2"/>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details for indication, the applicable RS(s), the applicable QCL parameters, and configurability</w:t>
      </w:r>
    </w:p>
    <w:p w:rsidR="000F76CD" w:rsidRDefault="009C3875">
      <w:pPr>
        <w:numPr>
          <w:ilvl w:val="2"/>
          <w:numId w:val="8"/>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or not to have UE assisted management</w:t>
      </w:r>
    </w:p>
    <w:p w:rsidR="000F76CD" w:rsidRDefault="009C3875">
      <w:pPr>
        <w:widowControl w:val="0"/>
        <w:snapToGrid w:val="0"/>
        <w:spacing w:after="0" w:line="240" w:lineRule="auto"/>
        <w:jc w:val="both"/>
        <w:rPr>
          <w:rFonts w:ascii="Times New Roman" w:eastAsia="MS Mincho" w:hAnsi="Times New Roman"/>
          <w:i/>
          <w:iCs/>
          <w:sz w:val="20"/>
          <w:szCs w:val="20"/>
          <w:u w:val="single"/>
          <w:lang w:val="fi-FI" w:eastAsia="ja-JP"/>
        </w:rPr>
      </w:pPr>
      <w:r>
        <w:rPr>
          <w:rFonts w:ascii="Times New Roman" w:eastAsia="MS Mincho" w:hAnsi="Times New Roman"/>
          <w:i/>
          <w:iCs/>
          <w:sz w:val="20"/>
          <w:szCs w:val="20"/>
          <w:u w:val="single"/>
          <w:lang w:val="fi-FI" w:eastAsia="ja-JP"/>
        </w:rPr>
        <w:t>Agreements</w:t>
      </w:r>
      <w:r>
        <w:rPr>
          <w:rFonts w:ascii="Times New Roman" w:eastAsia="MS Mincho" w:hAnsi="Times New Roman" w:hint="eastAsia"/>
          <w:i/>
          <w:iCs/>
          <w:sz w:val="20"/>
          <w:szCs w:val="20"/>
          <w:u w:val="single"/>
          <w:lang w:val="fi-FI" w:eastAsia="ja-JP"/>
        </w:rPr>
        <w:t>#</w:t>
      </w:r>
      <w:r>
        <w:rPr>
          <w:rFonts w:ascii="Times New Roman" w:eastAsia="MS Mincho" w:hAnsi="Times New Roman" w:hint="eastAsia"/>
          <w:i/>
          <w:iCs/>
          <w:sz w:val="20"/>
          <w:szCs w:val="20"/>
          <w:u w:val="single"/>
        </w:rPr>
        <w:t>4</w:t>
      </w:r>
      <w:r>
        <w:rPr>
          <w:rFonts w:ascii="Times New Roman" w:eastAsia="MS Mincho" w:hAnsi="Times New Roman"/>
          <w:i/>
          <w:iCs/>
          <w:sz w:val="20"/>
          <w:szCs w:val="20"/>
          <w:u w:val="single"/>
          <w:lang w:val="fi-FI" w:eastAsia="ja-JP"/>
        </w:rPr>
        <w:t xml:space="preserve"> in RAN1#90:</w:t>
      </w:r>
    </w:p>
    <w:p w:rsidR="000F76CD" w:rsidRDefault="009C3875">
      <w:pPr>
        <w:numPr>
          <w:ilvl w:val="0"/>
          <w:numId w:val="9"/>
        </w:numPr>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rsidR="000F76CD" w:rsidRDefault="009C3875">
      <w:pPr>
        <w:numPr>
          <w:ilvl w:val="1"/>
          <w:numId w:val="9"/>
        </w:numPr>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rsidR="000F76CD" w:rsidRDefault="009C3875">
      <w:pPr>
        <w:numPr>
          <w:ilvl w:val="2"/>
          <w:numId w:val="9"/>
        </w:numPr>
        <w:snapToGrid w:val="0"/>
        <w:spacing w:after="0" w:line="240" w:lineRule="auto"/>
        <w:rPr>
          <w:rFonts w:ascii="Times New Roman" w:hAnsi="Times New Roman"/>
          <w:i/>
          <w:iCs/>
          <w:sz w:val="20"/>
          <w:szCs w:val="20"/>
        </w:rPr>
      </w:pPr>
      <w:r>
        <w:rPr>
          <w:rFonts w:ascii="Times New Roman" w:hAnsi="Times New Roman"/>
          <w:i/>
          <w:iCs/>
          <w:sz w:val="20"/>
          <w:szCs w:val="20"/>
        </w:rPr>
        <w:t>Each state refers to one or two RS sets, which indicates a QCL relationship for one or two DMRS port group (s), respectively</w:t>
      </w:r>
    </w:p>
    <w:p w:rsidR="000F76CD" w:rsidRDefault="009C3875">
      <w:pPr>
        <w:numPr>
          <w:ilvl w:val="3"/>
          <w:numId w:val="9"/>
        </w:numPr>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rsidR="000F76CD" w:rsidRDefault="009C3875">
      <w:pPr>
        <w:numPr>
          <w:ilvl w:val="3"/>
          <w:numId w:val="9"/>
        </w:numPr>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rsidR="000F76CD" w:rsidRDefault="009C3875">
      <w:pPr>
        <w:numPr>
          <w:ilvl w:val="3"/>
          <w:numId w:val="9"/>
        </w:numPr>
        <w:snapToGrid w:val="0"/>
        <w:spacing w:after="0" w:line="240" w:lineRule="auto"/>
        <w:rPr>
          <w:rFonts w:ascii="Times New Roman" w:hAnsi="Times New Roman"/>
          <w:i/>
          <w:iCs/>
          <w:sz w:val="20"/>
          <w:szCs w:val="20"/>
        </w:rPr>
      </w:pPr>
      <w:r>
        <w:rPr>
          <w:rFonts w:ascii="Times New Roman" w:hAnsi="Times New Roman"/>
          <w:i/>
          <w:iCs/>
          <w:sz w:val="20"/>
          <w:szCs w:val="20"/>
        </w:rPr>
        <w:t>If there are more than one RS per RS set, each of them may be associated with different QCL parameters, e.g. one RS may be associated with spatial QCL while another RS may be associated with other QCL parameters, etc</w:t>
      </w:r>
    </w:p>
    <w:p w:rsidR="000F76CD" w:rsidRDefault="009C3875">
      <w:pPr>
        <w:numPr>
          <w:ilvl w:val="3"/>
          <w:numId w:val="9"/>
        </w:numPr>
        <w:snapToGrid w:val="0"/>
        <w:spacing w:after="0" w:line="240" w:lineRule="auto"/>
        <w:rPr>
          <w:rFonts w:ascii="Times New Roman" w:hAnsi="Times New Roman"/>
          <w:i/>
          <w:iCs/>
          <w:sz w:val="20"/>
          <w:szCs w:val="20"/>
        </w:rPr>
      </w:pPr>
      <w:r>
        <w:rPr>
          <w:rFonts w:ascii="Times New Roman" w:hAnsi="Times New Roman"/>
          <w:i/>
          <w:iCs/>
          <w:sz w:val="20"/>
          <w:szCs w:val="20"/>
        </w:rPr>
        <w:t>Configuration of RS set for each state can be done via higher layer signaling</w:t>
      </w:r>
    </w:p>
    <w:p w:rsidR="000F76CD" w:rsidRDefault="009C3875">
      <w:pPr>
        <w:numPr>
          <w:ilvl w:val="4"/>
          <w:numId w:val="9"/>
        </w:numPr>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rsidR="000F76CD" w:rsidRDefault="009C3875">
      <w:pPr>
        <w:numPr>
          <w:ilvl w:val="1"/>
          <w:numId w:val="9"/>
        </w:numPr>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rsidR="000F76CD" w:rsidRDefault="009C3875">
      <w:pPr>
        <w:numPr>
          <w:ilvl w:val="0"/>
          <w:numId w:val="5"/>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PTRS</w:t>
      </w:r>
    </w:p>
    <w:p w:rsidR="000F76CD" w:rsidRDefault="009C3875">
      <w:pPr>
        <w:snapToGrid w:val="0"/>
        <w:spacing w:after="0" w:line="240" w:lineRule="auto"/>
        <w:rPr>
          <w:rFonts w:ascii="Times New Roman" w:hAnsi="Times New Roman"/>
          <w:bCs/>
          <w:i/>
          <w:iCs/>
          <w:sz w:val="20"/>
          <w:szCs w:val="20"/>
          <w:u w:val="single"/>
        </w:rPr>
      </w:pPr>
      <w:bookmarkStart w:id="9" w:name="_Hlk498351071"/>
      <w:r>
        <w:rPr>
          <w:rFonts w:ascii="Times New Roman" w:hAnsi="Times New Roman"/>
          <w:bCs/>
          <w:i/>
          <w:iCs/>
          <w:sz w:val="20"/>
          <w:szCs w:val="20"/>
          <w:u w:val="single"/>
        </w:rPr>
        <w:t>Agreement</w:t>
      </w:r>
      <w:r>
        <w:rPr>
          <w:rFonts w:ascii="Times New Roman" w:hAnsi="Times New Roman" w:hint="eastAsia"/>
          <w:bCs/>
          <w:i/>
          <w:iCs/>
          <w:sz w:val="20"/>
          <w:szCs w:val="20"/>
          <w:u w:val="single"/>
        </w:rPr>
        <w:t>s#5 in RAN1#91</w:t>
      </w:r>
      <w:r>
        <w:rPr>
          <w:rFonts w:ascii="Times New Roman" w:hAnsi="Times New Roman"/>
          <w:bCs/>
          <w:i/>
          <w:iCs/>
          <w:sz w:val="20"/>
          <w:szCs w:val="20"/>
          <w:u w:val="single"/>
        </w:rPr>
        <w:t>:</w:t>
      </w:r>
    </w:p>
    <w:p w:rsidR="000F76CD" w:rsidRDefault="009C3875">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rsidR="000F76CD" w:rsidRDefault="009C3875">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rsidR="000F76CD" w:rsidRDefault="009C3875">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rsidR="000F76CD" w:rsidRDefault="009C3875">
      <w:pPr>
        <w:numPr>
          <w:ilvl w:val="1"/>
          <w:numId w:val="10"/>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rsidR="000F76CD" w:rsidRDefault="009C3875">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 PTRS is not transmitted/received if the time domain density is smaller than 1 when configured present</w:t>
      </w:r>
    </w:p>
    <w:p w:rsidR="000F76CD" w:rsidRDefault="009C3875">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transmitted/received if the time domain density is equal to ¼ when configured present</w:t>
      </w:r>
    </w:p>
    <w:p w:rsidR="000F76CD" w:rsidRDefault="009C3875">
      <w:pPr>
        <w:numPr>
          <w:ilvl w:val="0"/>
          <w:numId w:val="10"/>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256QAM, support the following</w:t>
      </w:r>
    </w:p>
    <w:p w:rsidR="000F76CD" w:rsidRDefault="009C3875">
      <w:pPr>
        <w:numPr>
          <w:ilvl w:val="1"/>
          <w:numId w:val="10"/>
        </w:numPr>
        <w:snapToGrid w:val="0"/>
        <w:spacing w:after="0" w:line="240" w:lineRule="auto"/>
        <w:rPr>
          <w:rFonts w:ascii="Times New Roman" w:hAnsi="Times New Roman"/>
          <w:i/>
          <w:iCs/>
          <w:sz w:val="20"/>
          <w:szCs w:val="20"/>
        </w:rPr>
      </w:pPr>
      <w:r>
        <w:rPr>
          <w:rFonts w:ascii="Times New Roman" w:hAnsi="Times New Roman"/>
          <w:i/>
          <w:iCs/>
          <w:sz w:val="20"/>
          <w:szCs w:val="20"/>
        </w:rPr>
        <w:t>For adaptive retransmissions, when the scheduled MCS &gt; V, where V = 28 for MCS table with up to 64QAM and V = 27 for MCS table with up  to 256QAM, the time-density of PTRS is determined based on the MCS of initial transmission, which is smaller than or equal to V</w:t>
      </w:r>
    </w:p>
    <w:p w:rsidR="000F76CD" w:rsidRDefault="009C3875">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s#6 in RAN1#91</w:t>
      </w:r>
    </w:p>
    <w:p w:rsidR="000F76CD" w:rsidRDefault="009C3875">
      <w:pPr>
        <w:numPr>
          <w:ilvl w:val="0"/>
          <w:numId w:val="11"/>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rsidR="000F76CD" w:rsidRDefault="009C3875">
      <w:pPr>
        <w:numPr>
          <w:ilvl w:val="0"/>
          <w:numId w:val="11"/>
        </w:numPr>
        <w:snapToGrid w:val="0"/>
        <w:spacing w:after="0" w:line="240" w:lineRule="auto"/>
        <w:rPr>
          <w:rFonts w:ascii="Times New Roman" w:hAnsi="Times New Roman"/>
          <w:i/>
          <w:iCs/>
          <w:sz w:val="20"/>
          <w:szCs w:val="20"/>
        </w:rPr>
      </w:pPr>
      <w:r>
        <w:rPr>
          <w:rFonts w:ascii="Times New Roman" w:hAnsi="Times New Roman"/>
          <w:i/>
          <w:iCs/>
          <w:sz w:val="20"/>
          <w:szCs w:val="20"/>
        </w:rPr>
        <w:lastRenderedPageBreak/>
        <w:t>If one DL PTRS port is transmitted for two scheduled DL DMRS port groups, the PTRS port and the DMRS port(s) which are not in the associated DMRS port group are QCLed w.r.t. {Doppler spread, Doppler shift} and FFS: spatial QCL parameters</w:t>
      </w:r>
      <w:bookmarkEnd w:id="9"/>
    </w:p>
    <w:p w:rsidR="000F76CD" w:rsidRDefault="000F76CD">
      <w:pPr>
        <w:snapToGrid w:val="0"/>
        <w:spacing w:beforeLines="50" w:before="180" w:afterLines="50" w:after="180" w:line="240" w:lineRule="auto"/>
        <w:jc w:val="both"/>
        <w:rPr>
          <w:rFonts w:ascii="Times New Roman" w:hAnsi="Times New Roman"/>
          <w:sz w:val="20"/>
          <w:szCs w:val="20"/>
          <w:lang w:val="en-GB"/>
        </w:rPr>
      </w:pPr>
    </w:p>
    <w:p w:rsidR="000F76CD" w:rsidRDefault="000F76CD">
      <w:pPr>
        <w:pStyle w:val="NoSpacing1"/>
        <w:snapToGrid w:val="0"/>
        <w:rPr>
          <w:sz w:val="20"/>
          <w:szCs w:val="20"/>
          <w:lang w:val="en-GB"/>
        </w:rPr>
      </w:pPr>
    </w:p>
    <w:sectPr w:rsidR="000F76CD">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CE4" w:rsidRDefault="006D0CE4">
      <w:pPr>
        <w:spacing w:after="0" w:line="240" w:lineRule="auto"/>
      </w:pPr>
      <w:r>
        <w:separator/>
      </w:r>
    </w:p>
  </w:endnote>
  <w:endnote w:type="continuationSeparator" w:id="0">
    <w:p w:rsidR="006D0CE4" w:rsidRDefault="006D0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0F76CD" w:rsidRDefault="009C3875">
        <w:pPr>
          <w:pStyle w:val="ad"/>
          <w:jc w:val="center"/>
        </w:pPr>
        <w:r>
          <w:fldChar w:fldCharType="begin"/>
        </w:r>
        <w:r>
          <w:instrText xml:space="preserve"> PAGE   \* MERGEFORMAT </w:instrText>
        </w:r>
        <w:r>
          <w:fldChar w:fldCharType="separate"/>
        </w:r>
        <w:r w:rsidR="004F076E" w:rsidRPr="004F076E">
          <w:rPr>
            <w:noProof/>
            <w:lang w:val="zh-CN"/>
          </w:rPr>
          <w:t>3</w:t>
        </w:r>
        <w:r>
          <w:rPr>
            <w:lang w:val="zh-CN"/>
          </w:rPr>
          <w:fldChar w:fldCharType="end"/>
        </w:r>
      </w:p>
    </w:sdtContent>
  </w:sdt>
  <w:p w:rsidR="000F76CD" w:rsidRDefault="000F76C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CE4" w:rsidRDefault="006D0CE4">
      <w:pPr>
        <w:spacing w:after="0" w:line="240" w:lineRule="auto"/>
      </w:pPr>
      <w:r>
        <w:separator/>
      </w:r>
    </w:p>
  </w:footnote>
  <w:footnote w:type="continuationSeparator" w:id="0">
    <w:p w:rsidR="006D0CE4" w:rsidRDefault="006D0C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09064EE5"/>
    <w:multiLevelType w:val="multilevel"/>
    <w:tmpl w:val="09064E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B602676"/>
    <w:multiLevelType w:val="singleLevel"/>
    <w:tmpl w:val="5B602676"/>
    <w:lvl w:ilvl="0">
      <w:start w:val="1"/>
      <w:numFmt w:val="bullet"/>
      <w:lvlText w:val=""/>
      <w:lvlJc w:val="left"/>
      <w:pPr>
        <w:ind w:left="420" w:hanging="420"/>
      </w:pPr>
      <w:rPr>
        <w:rFonts w:ascii="Wingdings" w:hAnsi="Wingdings" w:hint="default"/>
      </w:rPr>
    </w:lvl>
  </w:abstractNum>
  <w:abstractNum w:abstractNumId="5">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705670D"/>
    <w:multiLevelType w:val="multilevel"/>
    <w:tmpl w:val="6705670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6AA80708"/>
    <w:multiLevelType w:val="multilevel"/>
    <w:tmpl w:val="6AA80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0">
    <w:nsid w:val="7C8544B3"/>
    <w:multiLevelType w:val="multilevel"/>
    <w:tmpl w:val="7C8544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4"/>
  </w:num>
  <w:num w:numId="6">
    <w:abstractNumId w:val="9"/>
  </w:num>
  <w:num w:numId="7">
    <w:abstractNumId w:val="2"/>
  </w:num>
  <w:num w:numId="8">
    <w:abstractNumId w:val="10"/>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6CD"/>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A97"/>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76E"/>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CE4"/>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875"/>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75"/>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B43"/>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CB3"/>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05334"/>
    <w:rsid w:val="01C64B4C"/>
    <w:rsid w:val="01C75A29"/>
    <w:rsid w:val="01C95D65"/>
    <w:rsid w:val="01C96560"/>
    <w:rsid w:val="01C97249"/>
    <w:rsid w:val="01CD5F6F"/>
    <w:rsid w:val="01D55471"/>
    <w:rsid w:val="01D775BA"/>
    <w:rsid w:val="01D91D17"/>
    <w:rsid w:val="01DF6E38"/>
    <w:rsid w:val="01E31EAE"/>
    <w:rsid w:val="01E46767"/>
    <w:rsid w:val="01E7337E"/>
    <w:rsid w:val="01ED0BA3"/>
    <w:rsid w:val="01F129DB"/>
    <w:rsid w:val="01F204FF"/>
    <w:rsid w:val="01F70513"/>
    <w:rsid w:val="01F91369"/>
    <w:rsid w:val="01FD0A52"/>
    <w:rsid w:val="020012D6"/>
    <w:rsid w:val="02070D9C"/>
    <w:rsid w:val="020A55DB"/>
    <w:rsid w:val="020A7FD5"/>
    <w:rsid w:val="020B3BFF"/>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630D"/>
    <w:rsid w:val="027B658C"/>
    <w:rsid w:val="027E61C3"/>
    <w:rsid w:val="02816D9C"/>
    <w:rsid w:val="02831C33"/>
    <w:rsid w:val="02875AD4"/>
    <w:rsid w:val="028E5CAB"/>
    <w:rsid w:val="028F4EA5"/>
    <w:rsid w:val="029C4A47"/>
    <w:rsid w:val="02A91846"/>
    <w:rsid w:val="02AA0975"/>
    <w:rsid w:val="02B13762"/>
    <w:rsid w:val="02B16CDA"/>
    <w:rsid w:val="02B2472A"/>
    <w:rsid w:val="02BA5B1F"/>
    <w:rsid w:val="02BF6AE2"/>
    <w:rsid w:val="02C81E79"/>
    <w:rsid w:val="02CE2BA4"/>
    <w:rsid w:val="02D0642C"/>
    <w:rsid w:val="02D127EF"/>
    <w:rsid w:val="02D3066A"/>
    <w:rsid w:val="02D47EB6"/>
    <w:rsid w:val="02E14FCB"/>
    <w:rsid w:val="02E241B2"/>
    <w:rsid w:val="02E5740B"/>
    <w:rsid w:val="02EC5024"/>
    <w:rsid w:val="02EE5B04"/>
    <w:rsid w:val="02EF5A5A"/>
    <w:rsid w:val="02F16096"/>
    <w:rsid w:val="02F17425"/>
    <w:rsid w:val="02F33215"/>
    <w:rsid w:val="02F93CBD"/>
    <w:rsid w:val="02FE7D30"/>
    <w:rsid w:val="03065B75"/>
    <w:rsid w:val="0307267F"/>
    <w:rsid w:val="030D3E9D"/>
    <w:rsid w:val="030D51A2"/>
    <w:rsid w:val="030E51E7"/>
    <w:rsid w:val="031A545F"/>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E4F0F"/>
    <w:rsid w:val="034F290D"/>
    <w:rsid w:val="03513AB2"/>
    <w:rsid w:val="035279F8"/>
    <w:rsid w:val="035A6727"/>
    <w:rsid w:val="035F2C63"/>
    <w:rsid w:val="0360437B"/>
    <w:rsid w:val="036C07D2"/>
    <w:rsid w:val="03747430"/>
    <w:rsid w:val="03754E7D"/>
    <w:rsid w:val="03826E5C"/>
    <w:rsid w:val="03892991"/>
    <w:rsid w:val="03895569"/>
    <w:rsid w:val="038C02EB"/>
    <w:rsid w:val="038E2E18"/>
    <w:rsid w:val="038F1DC9"/>
    <w:rsid w:val="039545AE"/>
    <w:rsid w:val="03995C8A"/>
    <w:rsid w:val="03A746C2"/>
    <w:rsid w:val="03AA39FA"/>
    <w:rsid w:val="03AD0569"/>
    <w:rsid w:val="03B51332"/>
    <w:rsid w:val="03B85470"/>
    <w:rsid w:val="03BA4249"/>
    <w:rsid w:val="03C5452E"/>
    <w:rsid w:val="03C74561"/>
    <w:rsid w:val="03CC33A8"/>
    <w:rsid w:val="03CE5373"/>
    <w:rsid w:val="03D11A1D"/>
    <w:rsid w:val="03D36E09"/>
    <w:rsid w:val="03D61EA0"/>
    <w:rsid w:val="03E5356B"/>
    <w:rsid w:val="03E54BD6"/>
    <w:rsid w:val="03E82126"/>
    <w:rsid w:val="040205B6"/>
    <w:rsid w:val="040562E0"/>
    <w:rsid w:val="04090A85"/>
    <w:rsid w:val="040B23D6"/>
    <w:rsid w:val="041203F0"/>
    <w:rsid w:val="04132C1A"/>
    <w:rsid w:val="04181433"/>
    <w:rsid w:val="041A619B"/>
    <w:rsid w:val="04215E85"/>
    <w:rsid w:val="04272B17"/>
    <w:rsid w:val="04291C59"/>
    <w:rsid w:val="042A2F90"/>
    <w:rsid w:val="042A3EB0"/>
    <w:rsid w:val="04317277"/>
    <w:rsid w:val="04347E7A"/>
    <w:rsid w:val="04377E4A"/>
    <w:rsid w:val="043E79D1"/>
    <w:rsid w:val="043F33DB"/>
    <w:rsid w:val="04403E84"/>
    <w:rsid w:val="044415A9"/>
    <w:rsid w:val="0445405A"/>
    <w:rsid w:val="044A1114"/>
    <w:rsid w:val="044C008C"/>
    <w:rsid w:val="044F7774"/>
    <w:rsid w:val="04526600"/>
    <w:rsid w:val="04552E83"/>
    <w:rsid w:val="04580ED4"/>
    <w:rsid w:val="045B002B"/>
    <w:rsid w:val="045C6B01"/>
    <w:rsid w:val="04616CCB"/>
    <w:rsid w:val="046C740F"/>
    <w:rsid w:val="046D380D"/>
    <w:rsid w:val="046F363B"/>
    <w:rsid w:val="0470177E"/>
    <w:rsid w:val="047630EA"/>
    <w:rsid w:val="047A6EEE"/>
    <w:rsid w:val="047B61AF"/>
    <w:rsid w:val="047E4363"/>
    <w:rsid w:val="047F7D16"/>
    <w:rsid w:val="04807F19"/>
    <w:rsid w:val="048436E2"/>
    <w:rsid w:val="048620AA"/>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E64A7"/>
    <w:rsid w:val="04DF660E"/>
    <w:rsid w:val="04E211D4"/>
    <w:rsid w:val="04EC7074"/>
    <w:rsid w:val="04F175EE"/>
    <w:rsid w:val="04F8221A"/>
    <w:rsid w:val="04FC5709"/>
    <w:rsid w:val="04FE5CA5"/>
    <w:rsid w:val="050E0C3D"/>
    <w:rsid w:val="051B5E2D"/>
    <w:rsid w:val="051B71A6"/>
    <w:rsid w:val="051D7898"/>
    <w:rsid w:val="05200F3F"/>
    <w:rsid w:val="0520754F"/>
    <w:rsid w:val="052636CF"/>
    <w:rsid w:val="052E2209"/>
    <w:rsid w:val="053D7D2A"/>
    <w:rsid w:val="0547797B"/>
    <w:rsid w:val="054B1AB2"/>
    <w:rsid w:val="054B2C58"/>
    <w:rsid w:val="05511679"/>
    <w:rsid w:val="05520B1B"/>
    <w:rsid w:val="0554794C"/>
    <w:rsid w:val="05553DD0"/>
    <w:rsid w:val="05572874"/>
    <w:rsid w:val="05580B32"/>
    <w:rsid w:val="05583F7B"/>
    <w:rsid w:val="055A7E1D"/>
    <w:rsid w:val="055B0206"/>
    <w:rsid w:val="0561255E"/>
    <w:rsid w:val="0564508D"/>
    <w:rsid w:val="05653A02"/>
    <w:rsid w:val="05684E01"/>
    <w:rsid w:val="056B7F67"/>
    <w:rsid w:val="05700CFA"/>
    <w:rsid w:val="05713D4A"/>
    <w:rsid w:val="05763EF9"/>
    <w:rsid w:val="057918B2"/>
    <w:rsid w:val="05791F63"/>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09EF"/>
    <w:rsid w:val="05C12962"/>
    <w:rsid w:val="05C31A0E"/>
    <w:rsid w:val="05C52049"/>
    <w:rsid w:val="05CB64C2"/>
    <w:rsid w:val="05CC6A7E"/>
    <w:rsid w:val="05CE68B5"/>
    <w:rsid w:val="05CF32AE"/>
    <w:rsid w:val="05D6603A"/>
    <w:rsid w:val="05D75F40"/>
    <w:rsid w:val="05D83846"/>
    <w:rsid w:val="05DA061C"/>
    <w:rsid w:val="05DB101D"/>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142D7"/>
    <w:rsid w:val="069154D1"/>
    <w:rsid w:val="069202AE"/>
    <w:rsid w:val="06973A22"/>
    <w:rsid w:val="069A134E"/>
    <w:rsid w:val="06A12BB8"/>
    <w:rsid w:val="06A354BF"/>
    <w:rsid w:val="06A52641"/>
    <w:rsid w:val="06A6721A"/>
    <w:rsid w:val="06A903D1"/>
    <w:rsid w:val="06AF2646"/>
    <w:rsid w:val="06B277C2"/>
    <w:rsid w:val="06B4420C"/>
    <w:rsid w:val="06C16B51"/>
    <w:rsid w:val="06C648B1"/>
    <w:rsid w:val="06CC0115"/>
    <w:rsid w:val="06CF35BD"/>
    <w:rsid w:val="06D42797"/>
    <w:rsid w:val="06D51C0F"/>
    <w:rsid w:val="06DC01AD"/>
    <w:rsid w:val="06E4414A"/>
    <w:rsid w:val="06E84D75"/>
    <w:rsid w:val="06EB2F6E"/>
    <w:rsid w:val="06EF52F3"/>
    <w:rsid w:val="06F01D0C"/>
    <w:rsid w:val="06F435BD"/>
    <w:rsid w:val="06F55AAE"/>
    <w:rsid w:val="06FA4F05"/>
    <w:rsid w:val="06FC1F4A"/>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778E7"/>
    <w:rsid w:val="073F73B5"/>
    <w:rsid w:val="073F7F46"/>
    <w:rsid w:val="074D0D08"/>
    <w:rsid w:val="075453F9"/>
    <w:rsid w:val="075B498A"/>
    <w:rsid w:val="076444C4"/>
    <w:rsid w:val="0764669C"/>
    <w:rsid w:val="07654F7A"/>
    <w:rsid w:val="07662B3F"/>
    <w:rsid w:val="07677EC5"/>
    <w:rsid w:val="076816D4"/>
    <w:rsid w:val="076E0A18"/>
    <w:rsid w:val="07716288"/>
    <w:rsid w:val="07767F1E"/>
    <w:rsid w:val="07781143"/>
    <w:rsid w:val="077C5739"/>
    <w:rsid w:val="077D3495"/>
    <w:rsid w:val="077E3FD9"/>
    <w:rsid w:val="077F73A3"/>
    <w:rsid w:val="078E2B2A"/>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D05F75"/>
    <w:rsid w:val="07D24E2A"/>
    <w:rsid w:val="07D9133A"/>
    <w:rsid w:val="07D95D5E"/>
    <w:rsid w:val="07DB7CB4"/>
    <w:rsid w:val="07DC2AF3"/>
    <w:rsid w:val="07E12A07"/>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180975"/>
    <w:rsid w:val="08197B18"/>
    <w:rsid w:val="08222CC0"/>
    <w:rsid w:val="08225938"/>
    <w:rsid w:val="082325E8"/>
    <w:rsid w:val="08284F7F"/>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871E2"/>
    <w:rsid w:val="086B2DB5"/>
    <w:rsid w:val="086B5DA6"/>
    <w:rsid w:val="086C2511"/>
    <w:rsid w:val="08754A81"/>
    <w:rsid w:val="08760451"/>
    <w:rsid w:val="087B70D7"/>
    <w:rsid w:val="087B7B82"/>
    <w:rsid w:val="088376E1"/>
    <w:rsid w:val="08864EC5"/>
    <w:rsid w:val="089557FC"/>
    <w:rsid w:val="08980BAB"/>
    <w:rsid w:val="08A44F08"/>
    <w:rsid w:val="08A5384E"/>
    <w:rsid w:val="08A54FD5"/>
    <w:rsid w:val="08AA5BF5"/>
    <w:rsid w:val="08AB6F81"/>
    <w:rsid w:val="08B14555"/>
    <w:rsid w:val="08C24EFE"/>
    <w:rsid w:val="08C41E8D"/>
    <w:rsid w:val="08C8577F"/>
    <w:rsid w:val="08C97AC5"/>
    <w:rsid w:val="08D27889"/>
    <w:rsid w:val="08D43B32"/>
    <w:rsid w:val="08D52288"/>
    <w:rsid w:val="08D924A9"/>
    <w:rsid w:val="08DA3FA8"/>
    <w:rsid w:val="08DD79C0"/>
    <w:rsid w:val="08E37B78"/>
    <w:rsid w:val="08E927DA"/>
    <w:rsid w:val="08EB59F0"/>
    <w:rsid w:val="08F006FC"/>
    <w:rsid w:val="08F83C2B"/>
    <w:rsid w:val="08F930E6"/>
    <w:rsid w:val="08FB0136"/>
    <w:rsid w:val="08FB11EE"/>
    <w:rsid w:val="08FF6821"/>
    <w:rsid w:val="090002E4"/>
    <w:rsid w:val="09004BA2"/>
    <w:rsid w:val="090314D9"/>
    <w:rsid w:val="0904419D"/>
    <w:rsid w:val="09085911"/>
    <w:rsid w:val="09093B8E"/>
    <w:rsid w:val="090E5E0E"/>
    <w:rsid w:val="0918650F"/>
    <w:rsid w:val="092141FC"/>
    <w:rsid w:val="09233A88"/>
    <w:rsid w:val="09256F9F"/>
    <w:rsid w:val="0926699A"/>
    <w:rsid w:val="092A6DE7"/>
    <w:rsid w:val="092D43FA"/>
    <w:rsid w:val="092D4F1C"/>
    <w:rsid w:val="093677EB"/>
    <w:rsid w:val="093A5A26"/>
    <w:rsid w:val="093B5A8B"/>
    <w:rsid w:val="093D0096"/>
    <w:rsid w:val="0946305C"/>
    <w:rsid w:val="09493002"/>
    <w:rsid w:val="094C661F"/>
    <w:rsid w:val="094E0A67"/>
    <w:rsid w:val="09597734"/>
    <w:rsid w:val="095F1EFB"/>
    <w:rsid w:val="09636547"/>
    <w:rsid w:val="096C4215"/>
    <w:rsid w:val="096D2532"/>
    <w:rsid w:val="096E4B93"/>
    <w:rsid w:val="096E4D5C"/>
    <w:rsid w:val="0978669A"/>
    <w:rsid w:val="098147F0"/>
    <w:rsid w:val="098A3FEF"/>
    <w:rsid w:val="098F49D9"/>
    <w:rsid w:val="099C7BBE"/>
    <w:rsid w:val="09A1176D"/>
    <w:rsid w:val="09A211FD"/>
    <w:rsid w:val="09A33D5F"/>
    <w:rsid w:val="09AF512E"/>
    <w:rsid w:val="09B37BE6"/>
    <w:rsid w:val="09B414C1"/>
    <w:rsid w:val="09B64FB7"/>
    <w:rsid w:val="09B73E57"/>
    <w:rsid w:val="09BE27FD"/>
    <w:rsid w:val="09C22F64"/>
    <w:rsid w:val="09C447FF"/>
    <w:rsid w:val="09CC48D3"/>
    <w:rsid w:val="09D00614"/>
    <w:rsid w:val="09D867C7"/>
    <w:rsid w:val="09D91C63"/>
    <w:rsid w:val="09DA2E15"/>
    <w:rsid w:val="09DC6D7F"/>
    <w:rsid w:val="09E103DB"/>
    <w:rsid w:val="09E12083"/>
    <w:rsid w:val="09EA2D1D"/>
    <w:rsid w:val="09F019FA"/>
    <w:rsid w:val="09F54E7B"/>
    <w:rsid w:val="0A03095D"/>
    <w:rsid w:val="0A031353"/>
    <w:rsid w:val="0A090E68"/>
    <w:rsid w:val="0A0A1E45"/>
    <w:rsid w:val="0A0F1C7A"/>
    <w:rsid w:val="0A0F75F4"/>
    <w:rsid w:val="0A1136B3"/>
    <w:rsid w:val="0A235121"/>
    <w:rsid w:val="0A265C5E"/>
    <w:rsid w:val="0A2D6676"/>
    <w:rsid w:val="0A302E0F"/>
    <w:rsid w:val="0A3A062B"/>
    <w:rsid w:val="0A3F2D2D"/>
    <w:rsid w:val="0A450D5B"/>
    <w:rsid w:val="0A47596A"/>
    <w:rsid w:val="0A4836E0"/>
    <w:rsid w:val="0A4F006D"/>
    <w:rsid w:val="0A545C1F"/>
    <w:rsid w:val="0A570EE2"/>
    <w:rsid w:val="0A5F031D"/>
    <w:rsid w:val="0A5F05AF"/>
    <w:rsid w:val="0A622F1F"/>
    <w:rsid w:val="0A6A17FC"/>
    <w:rsid w:val="0A702C52"/>
    <w:rsid w:val="0A723635"/>
    <w:rsid w:val="0A7874E3"/>
    <w:rsid w:val="0A8320DE"/>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9254A"/>
    <w:rsid w:val="0AFB4861"/>
    <w:rsid w:val="0AFD1EB9"/>
    <w:rsid w:val="0AFE08A2"/>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61A38"/>
    <w:rsid w:val="0B4C214A"/>
    <w:rsid w:val="0B5527AB"/>
    <w:rsid w:val="0B594D3B"/>
    <w:rsid w:val="0B5D3445"/>
    <w:rsid w:val="0B61477B"/>
    <w:rsid w:val="0B65171B"/>
    <w:rsid w:val="0B6B272A"/>
    <w:rsid w:val="0B6D1F77"/>
    <w:rsid w:val="0B723D3E"/>
    <w:rsid w:val="0B785BF1"/>
    <w:rsid w:val="0B7A50DB"/>
    <w:rsid w:val="0B7B0749"/>
    <w:rsid w:val="0B7E624E"/>
    <w:rsid w:val="0B831B71"/>
    <w:rsid w:val="0B8A6A06"/>
    <w:rsid w:val="0B8B3A3B"/>
    <w:rsid w:val="0B8E085A"/>
    <w:rsid w:val="0BA158F6"/>
    <w:rsid w:val="0BA37183"/>
    <w:rsid w:val="0BA82B04"/>
    <w:rsid w:val="0BAA4E39"/>
    <w:rsid w:val="0BAB71E3"/>
    <w:rsid w:val="0BAC469F"/>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879AE"/>
    <w:rsid w:val="0BEC24ED"/>
    <w:rsid w:val="0BED5C90"/>
    <w:rsid w:val="0BF54038"/>
    <w:rsid w:val="0BFD46D3"/>
    <w:rsid w:val="0C055D2C"/>
    <w:rsid w:val="0C094292"/>
    <w:rsid w:val="0C1232A8"/>
    <w:rsid w:val="0C1B0491"/>
    <w:rsid w:val="0C1B4521"/>
    <w:rsid w:val="0C2343CE"/>
    <w:rsid w:val="0C287ECF"/>
    <w:rsid w:val="0C293F71"/>
    <w:rsid w:val="0C2E6FB6"/>
    <w:rsid w:val="0C304B08"/>
    <w:rsid w:val="0C323823"/>
    <w:rsid w:val="0C411A0C"/>
    <w:rsid w:val="0C426C85"/>
    <w:rsid w:val="0C432D86"/>
    <w:rsid w:val="0C4E63B2"/>
    <w:rsid w:val="0C574E9F"/>
    <w:rsid w:val="0C594881"/>
    <w:rsid w:val="0C596C01"/>
    <w:rsid w:val="0C5E4639"/>
    <w:rsid w:val="0C6A7ED1"/>
    <w:rsid w:val="0C6F7D6D"/>
    <w:rsid w:val="0C7467FF"/>
    <w:rsid w:val="0C7A2965"/>
    <w:rsid w:val="0C7B0DAB"/>
    <w:rsid w:val="0C83391E"/>
    <w:rsid w:val="0C884ACA"/>
    <w:rsid w:val="0C8935B7"/>
    <w:rsid w:val="0C895198"/>
    <w:rsid w:val="0C8D5C06"/>
    <w:rsid w:val="0C910BF3"/>
    <w:rsid w:val="0C926650"/>
    <w:rsid w:val="0C9A5993"/>
    <w:rsid w:val="0CA43FE3"/>
    <w:rsid w:val="0CA763A8"/>
    <w:rsid w:val="0CB3536D"/>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C2168"/>
    <w:rsid w:val="0D5235A5"/>
    <w:rsid w:val="0D5A693D"/>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521C7"/>
    <w:rsid w:val="0D864C05"/>
    <w:rsid w:val="0D882377"/>
    <w:rsid w:val="0D8952C8"/>
    <w:rsid w:val="0D8A3635"/>
    <w:rsid w:val="0D950038"/>
    <w:rsid w:val="0D9547D8"/>
    <w:rsid w:val="0D9E5F19"/>
    <w:rsid w:val="0DA21DB4"/>
    <w:rsid w:val="0DB05826"/>
    <w:rsid w:val="0DB14B01"/>
    <w:rsid w:val="0DB32D06"/>
    <w:rsid w:val="0DB42335"/>
    <w:rsid w:val="0DB46ABF"/>
    <w:rsid w:val="0DB66B64"/>
    <w:rsid w:val="0DC75B70"/>
    <w:rsid w:val="0DC93981"/>
    <w:rsid w:val="0DD339D9"/>
    <w:rsid w:val="0DD568C6"/>
    <w:rsid w:val="0DD75970"/>
    <w:rsid w:val="0DDB1764"/>
    <w:rsid w:val="0DDD1EF9"/>
    <w:rsid w:val="0DE00F77"/>
    <w:rsid w:val="0DE306B5"/>
    <w:rsid w:val="0DE322D6"/>
    <w:rsid w:val="0DF91C50"/>
    <w:rsid w:val="0E0B7F2C"/>
    <w:rsid w:val="0E0F091E"/>
    <w:rsid w:val="0E165F90"/>
    <w:rsid w:val="0E170B4F"/>
    <w:rsid w:val="0E183CB5"/>
    <w:rsid w:val="0E206EC3"/>
    <w:rsid w:val="0E216B0F"/>
    <w:rsid w:val="0E225878"/>
    <w:rsid w:val="0E260DE1"/>
    <w:rsid w:val="0E2A0339"/>
    <w:rsid w:val="0E2A25DA"/>
    <w:rsid w:val="0E2C657F"/>
    <w:rsid w:val="0E2C6E3A"/>
    <w:rsid w:val="0E323274"/>
    <w:rsid w:val="0E361836"/>
    <w:rsid w:val="0E373481"/>
    <w:rsid w:val="0E376445"/>
    <w:rsid w:val="0E3A74C4"/>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823EB"/>
    <w:rsid w:val="0F390E3D"/>
    <w:rsid w:val="0F3B729A"/>
    <w:rsid w:val="0F3D04E9"/>
    <w:rsid w:val="0F440231"/>
    <w:rsid w:val="0F477871"/>
    <w:rsid w:val="0F477973"/>
    <w:rsid w:val="0F4B3454"/>
    <w:rsid w:val="0F521E2E"/>
    <w:rsid w:val="0F527028"/>
    <w:rsid w:val="0F5313BA"/>
    <w:rsid w:val="0F5732FA"/>
    <w:rsid w:val="0F5801E9"/>
    <w:rsid w:val="0F5C4C71"/>
    <w:rsid w:val="0F5E7046"/>
    <w:rsid w:val="0F5F4B3E"/>
    <w:rsid w:val="0F675A2D"/>
    <w:rsid w:val="0F7D5DFD"/>
    <w:rsid w:val="0F8012E7"/>
    <w:rsid w:val="0F8116C6"/>
    <w:rsid w:val="0F8B4E90"/>
    <w:rsid w:val="0F8D3CC2"/>
    <w:rsid w:val="0F927670"/>
    <w:rsid w:val="0F977AA3"/>
    <w:rsid w:val="0FA22B2D"/>
    <w:rsid w:val="0FA54926"/>
    <w:rsid w:val="0FA77FEF"/>
    <w:rsid w:val="0FAB311B"/>
    <w:rsid w:val="0FB7307F"/>
    <w:rsid w:val="0FB802EA"/>
    <w:rsid w:val="0FC37510"/>
    <w:rsid w:val="0FC407AB"/>
    <w:rsid w:val="0FC55DD4"/>
    <w:rsid w:val="0FCB5A7E"/>
    <w:rsid w:val="0FCB5DA8"/>
    <w:rsid w:val="0FCF6F78"/>
    <w:rsid w:val="0FD20A54"/>
    <w:rsid w:val="0FDC7CA9"/>
    <w:rsid w:val="0FDD64B4"/>
    <w:rsid w:val="0FDF2015"/>
    <w:rsid w:val="0FE3562C"/>
    <w:rsid w:val="0FE9078F"/>
    <w:rsid w:val="0FEA2108"/>
    <w:rsid w:val="0FEC32E3"/>
    <w:rsid w:val="0FEE5F63"/>
    <w:rsid w:val="0FF864B2"/>
    <w:rsid w:val="1002491E"/>
    <w:rsid w:val="10082347"/>
    <w:rsid w:val="100D77C9"/>
    <w:rsid w:val="100E368A"/>
    <w:rsid w:val="100F5ECF"/>
    <w:rsid w:val="10123E88"/>
    <w:rsid w:val="10173B20"/>
    <w:rsid w:val="101B4B2B"/>
    <w:rsid w:val="101D4E9E"/>
    <w:rsid w:val="101F0D91"/>
    <w:rsid w:val="10214450"/>
    <w:rsid w:val="102157F3"/>
    <w:rsid w:val="102928F7"/>
    <w:rsid w:val="103273A4"/>
    <w:rsid w:val="10387B97"/>
    <w:rsid w:val="103B02B2"/>
    <w:rsid w:val="10410667"/>
    <w:rsid w:val="104445C3"/>
    <w:rsid w:val="10463F92"/>
    <w:rsid w:val="1046747A"/>
    <w:rsid w:val="104F503B"/>
    <w:rsid w:val="105F040F"/>
    <w:rsid w:val="106104D8"/>
    <w:rsid w:val="10614B4D"/>
    <w:rsid w:val="106807AB"/>
    <w:rsid w:val="10682153"/>
    <w:rsid w:val="10697106"/>
    <w:rsid w:val="106E50C7"/>
    <w:rsid w:val="106F4BF2"/>
    <w:rsid w:val="1079125F"/>
    <w:rsid w:val="10795FF0"/>
    <w:rsid w:val="107A7379"/>
    <w:rsid w:val="107E7E13"/>
    <w:rsid w:val="108065DC"/>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73879"/>
    <w:rsid w:val="11174D87"/>
    <w:rsid w:val="11196098"/>
    <w:rsid w:val="111A6A63"/>
    <w:rsid w:val="1121026D"/>
    <w:rsid w:val="11235949"/>
    <w:rsid w:val="11254494"/>
    <w:rsid w:val="11262D96"/>
    <w:rsid w:val="112A1FBF"/>
    <w:rsid w:val="112B625A"/>
    <w:rsid w:val="112F025F"/>
    <w:rsid w:val="11347954"/>
    <w:rsid w:val="11366FA7"/>
    <w:rsid w:val="113B4AF5"/>
    <w:rsid w:val="113D45ED"/>
    <w:rsid w:val="11487E4B"/>
    <w:rsid w:val="114B2327"/>
    <w:rsid w:val="114B246A"/>
    <w:rsid w:val="11537076"/>
    <w:rsid w:val="11566C12"/>
    <w:rsid w:val="115759CE"/>
    <w:rsid w:val="115808BE"/>
    <w:rsid w:val="115973A2"/>
    <w:rsid w:val="115E5C78"/>
    <w:rsid w:val="11601E56"/>
    <w:rsid w:val="1161026A"/>
    <w:rsid w:val="11626FB3"/>
    <w:rsid w:val="11672849"/>
    <w:rsid w:val="11686319"/>
    <w:rsid w:val="116A3787"/>
    <w:rsid w:val="1172122A"/>
    <w:rsid w:val="11751226"/>
    <w:rsid w:val="117525C4"/>
    <w:rsid w:val="11767657"/>
    <w:rsid w:val="11781DFA"/>
    <w:rsid w:val="117F41B1"/>
    <w:rsid w:val="11807847"/>
    <w:rsid w:val="118457F6"/>
    <w:rsid w:val="118828CF"/>
    <w:rsid w:val="118B7CC4"/>
    <w:rsid w:val="118C0D72"/>
    <w:rsid w:val="118C46DA"/>
    <w:rsid w:val="1196770A"/>
    <w:rsid w:val="11997C59"/>
    <w:rsid w:val="119C29A2"/>
    <w:rsid w:val="119E62B1"/>
    <w:rsid w:val="11A36C23"/>
    <w:rsid w:val="11AC79D2"/>
    <w:rsid w:val="11AE2D23"/>
    <w:rsid w:val="11AE7D60"/>
    <w:rsid w:val="11AF7D17"/>
    <w:rsid w:val="11B60BF4"/>
    <w:rsid w:val="11B7574C"/>
    <w:rsid w:val="11BA75D3"/>
    <w:rsid w:val="11C16227"/>
    <w:rsid w:val="11C50404"/>
    <w:rsid w:val="11C5334A"/>
    <w:rsid w:val="11C7549C"/>
    <w:rsid w:val="11C90A4D"/>
    <w:rsid w:val="11CA0DD9"/>
    <w:rsid w:val="11CF5D72"/>
    <w:rsid w:val="11D13C44"/>
    <w:rsid w:val="11D617CC"/>
    <w:rsid w:val="11D74947"/>
    <w:rsid w:val="11D76D15"/>
    <w:rsid w:val="11D802C7"/>
    <w:rsid w:val="11D8124F"/>
    <w:rsid w:val="11DE3EEA"/>
    <w:rsid w:val="11DE7001"/>
    <w:rsid w:val="11DF104E"/>
    <w:rsid w:val="11E73327"/>
    <w:rsid w:val="11ED6142"/>
    <w:rsid w:val="11F14CAF"/>
    <w:rsid w:val="11F15A65"/>
    <w:rsid w:val="11F31837"/>
    <w:rsid w:val="11F5597E"/>
    <w:rsid w:val="11F8147F"/>
    <w:rsid w:val="11F9390A"/>
    <w:rsid w:val="11FA67FD"/>
    <w:rsid w:val="11FF27A9"/>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84766"/>
    <w:rsid w:val="12497908"/>
    <w:rsid w:val="124A1FFD"/>
    <w:rsid w:val="124A6B56"/>
    <w:rsid w:val="124C349B"/>
    <w:rsid w:val="12514D1C"/>
    <w:rsid w:val="12540DA1"/>
    <w:rsid w:val="125479A9"/>
    <w:rsid w:val="125B084E"/>
    <w:rsid w:val="12633CB9"/>
    <w:rsid w:val="12642649"/>
    <w:rsid w:val="12643DE4"/>
    <w:rsid w:val="126A1FD0"/>
    <w:rsid w:val="126E5FD8"/>
    <w:rsid w:val="12766947"/>
    <w:rsid w:val="127E6792"/>
    <w:rsid w:val="127F52A7"/>
    <w:rsid w:val="128301BF"/>
    <w:rsid w:val="128303BF"/>
    <w:rsid w:val="128C175C"/>
    <w:rsid w:val="128D5925"/>
    <w:rsid w:val="128E749D"/>
    <w:rsid w:val="12906A06"/>
    <w:rsid w:val="12980990"/>
    <w:rsid w:val="129C4B1E"/>
    <w:rsid w:val="12A13BDA"/>
    <w:rsid w:val="12A142E5"/>
    <w:rsid w:val="12A8272F"/>
    <w:rsid w:val="12B10B99"/>
    <w:rsid w:val="12B177F0"/>
    <w:rsid w:val="12B209E5"/>
    <w:rsid w:val="12B43E24"/>
    <w:rsid w:val="12C052D2"/>
    <w:rsid w:val="12C60939"/>
    <w:rsid w:val="12CE14AA"/>
    <w:rsid w:val="12D4415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C10A0"/>
    <w:rsid w:val="13411774"/>
    <w:rsid w:val="13415459"/>
    <w:rsid w:val="134416B2"/>
    <w:rsid w:val="13441C6C"/>
    <w:rsid w:val="1348767C"/>
    <w:rsid w:val="13537D38"/>
    <w:rsid w:val="135A55B0"/>
    <w:rsid w:val="135C41A2"/>
    <w:rsid w:val="135D0726"/>
    <w:rsid w:val="13645B2A"/>
    <w:rsid w:val="13667089"/>
    <w:rsid w:val="13834E54"/>
    <w:rsid w:val="138426A1"/>
    <w:rsid w:val="138C3BB4"/>
    <w:rsid w:val="138E21E8"/>
    <w:rsid w:val="139703D5"/>
    <w:rsid w:val="13AA36AA"/>
    <w:rsid w:val="13AA72DA"/>
    <w:rsid w:val="13AE4A5F"/>
    <w:rsid w:val="13AF27E1"/>
    <w:rsid w:val="13B37952"/>
    <w:rsid w:val="13B4098E"/>
    <w:rsid w:val="13B62320"/>
    <w:rsid w:val="13BA3727"/>
    <w:rsid w:val="13BD44EE"/>
    <w:rsid w:val="13BF752C"/>
    <w:rsid w:val="13C55614"/>
    <w:rsid w:val="13C673D1"/>
    <w:rsid w:val="13CC04F7"/>
    <w:rsid w:val="13D0036A"/>
    <w:rsid w:val="13D43BD6"/>
    <w:rsid w:val="13D74838"/>
    <w:rsid w:val="13D96303"/>
    <w:rsid w:val="13DA687D"/>
    <w:rsid w:val="13DE2029"/>
    <w:rsid w:val="13E10373"/>
    <w:rsid w:val="13E30309"/>
    <w:rsid w:val="13E308A7"/>
    <w:rsid w:val="13E42CC7"/>
    <w:rsid w:val="13E4364F"/>
    <w:rsid w:val="13E64C99"/>
    <w:rsid w:val="13E932C7"/>
    <w:rsid w:val="13ED4B00"/>
    <w:rsid w:val="13EF1BCA"/>
    <w:rsid w:val="13F14885"/>
    <w:rsid w:val="13F253BC"/>
    <w:rsid w:val="13F92CC0"/>
    <w:rsid w:val="1400415D"/>
    <w:rsid w:val="14012738"/>
    <w:rsid w:val="14086E6B"/>
    <w:rsid w:val="141040CC"/>
    <w:rsid w:val="141167D5"/>
    <w:rsid w:val="14175A82"/>
    <w:rsid w:val="141E629C"/>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209A7"/>
    <w:rsid w:val="14C453B3"/>
    <w:rsid w:val="14C564CB"/>
    <w:rsid w:val="14C569D9"/>
    <w:rsid w:val="14C65E96"/>
    <w:rsid w:val="14CA27FE"/>
    <w:rsid w:val="14CC5805"/>
    <w:rsid w:val="14D141D7"/>
    <w:rsid w:val="14D5012B"/>
    <w:rsid w:val="14E47191"/>
    <w:rsid w:val="14E9786D"/>
    <w:rsid w:val="14EC3E5C"/>
    <w:rsid w:val="14ED0A8C"/>
    <w:rsid w:val="14ED7C9B"/>
    <w:rsid w:val="14F02BBD"/>
    <w:rsid w:val="14FA4CD9"/>
    <w:rsid w:val="14FB5F43"/>
    <w:rsid w:val="15023202"/>
    <w:rsid w:val="15100FA6"/>
    <w:rsid w:val="1513479B"/>
    <w:rsid w:val="151D2BFF"/>
    <w:rsid w:val="151F6DBF"/>
    <w:rsid w:val="1521576A"/>
    <w:rsid w:val="15231E2E"/>
    <w:rsid w:val="15262908"/>
    <w:rsid w:val="1529226A"/>
    <w:rsid w:val="152F620B"/>
    <w:rsid w:val="15327D23"/>
    <w:rsid w:val="15387A07"/>
    <w:rsid w:val="153A5FE7"/>
    <w:rsid w:val="153C1F3A"/>
    <w:rsid w:val="153D0A90"/>
    <w:rsid w:val="153D638E"/>
    <w:rsid w:val="153E4B6C"/>
    <w:rsid w:val="15494BB0"/>
    <w:rsid w:val="154A5317"/>
    <w:rsid w:val="154D3BE2"/>
    <w:rsid w:val="155D4772"/>
    <w:rsid w:val="1560174E"/>
    <w:rsid w:val="156103E7"/>
    <w:rsid w:val="15635D03"/>
    <w:rsid w:val="157329A7"/>
    <w:rsid w:val="157723EB"/>
    <w:rsid w:val="157876E1"/>
    <w:rsid w:val="15792A24"/>
    <w:rsid w:val="157C1BBE"/>
    <w:rsid w:val="15821A45"/>
    <w:rsid w:val="15825A68"/>
    <w:rsid w:val="15870153"/>
    <w:rsid w:val="1587641C"/>
    <w:rsid w:val="158A42AA"/>
    <w:rsid w:val="159109A5"/>
    <w:rsid w:val="159866E2"/>
    <w:rsid w:val="159A616F"/>
    <w:rsid w:val="15A63099"/>
    <w:rsid w:val="15AA7715"/>
    <w:rsid w:val="15AC1F1E"/>
    <w:rsid w:val="15B274DC"/>
    <w:rsid w:val="15B51F07"/>
    <w:rsid w:val="15B64890"/>
    <w:rsid w:val="15B7100A"/>
    <w:rsid w:val="15B80504"/>
    <w:rsid w:val="15BB7F8A"/>
    <w:rsid w:val="15BE6AB4"/>
    <w:rsid w:val="15C532BF"/>
    <w:rsid w:val="15CA1544"/>
    <w:rsid w:val="15CB24A5"/>
    <w:rsid w:val="15CB56F8"/>
    <w:rsid w:val="15D0130C"/>
    <w:rsid w:val="15D2523F"/>
    <w:rsid w:val="15D61E56"/>
    <w:rsid w:val="15DC216E"/>
    <w:rsid w:val="15E4589D"/>
    <w:rsid w:val="15E577C7"/>
    <w:rsid w:val="15EA10AD"/>
    <w:rsid w:val="15EB18DC"/>
    <w:rsid w:val="15F04781"/>
    <w:rsid w:val="15F92C7D"/>
    <w:rsid w:val="15FF4438"/>
    <w:rsid w:val="16037314"/>
    <w:rsid w:val="16085527"/>
    <w:rsid w:val="160856FA"/>
    <w:rsid w:val="161409A3"/>
    <w:rsid w:val="16223FCC"/>
    <w:rsid w:val="163E0BDC"/>
    <w:rsid w:val="164129F4"/>
    <w:rsid w:val="16446CE1"/>
    <w:rsid w:val="164E0B1C"/>
    <w:rsid w:val="164E66EE"/>
    <w:rsid w:val="16512308"/>
    <w:rsid w:val="16570F3D"/>
    <w:rsid w:val="165D6775"/>
    <w:rsid w:val="165F0C11"/>
    <w:rsid w:val="16606EE7"/>
    <w:rsid w:val="166308A1"/>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6025D"/>
    <w:rsid w:val="16AD2E93"/>
    <w:rsid w:val="16AE155D"/>
    <w:rsid w:val="16B60E24"/>
    <w:rsid w:val="16B73278"/>
    <w:rsid w:val="16B95ED8"/>
    <w:rsid w:val="16C0346B"/>
    <w:rsid w:val="16C31989"/>
    <w:rsid w:val="16C31BDD"/>
    <w:rsid w:val="16C44A98"/>
    <w:rsid w:val="16C91F5D"/>
    <w:rsid w:val="16CB3473"/>
    <w:rsid w:val="16CF015B"/>
    <w:rsid w:val="16D845B0"/>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D6B49"/>
    <w:rsid w:val="171476E9"/>
    <w:rsid w:val="171B7E32"/>
    <w:rsid w:val="171E610A"/>
    <w:rsid w:val="171F37D7"/>
    <w:rsid w:val="1725540B"/>
    <w:rsid w:val="17351DB9"/>
    <w:rsid w:val="17393127"/>
    <w:rsid w:val="17422E25"/>
    <w:rsid w:val="17423214"/>
    <w:rsid w:val="17485D50"/>
    <w:rsid w:val="174903F6"/>
    <w:rsid w:val="175E591B"/>
    <w:rsid w:val="17620AE6"/>
    <w:rsid w:val="1764322A"/>
    <w:rsid w:val="1764531C"/>
    <w:rsid w:val="176B2070"/>
    <w:rsid w:val="176D7150"/>
    <w:rsid w:val="17706CD4"/>
    <w:rsid w:val="17732C4B"/>
    <w:rsid w:val="17794523"/>
    <w:rsid w:val="177B12E6"/>
    <w:rsid w:val="17813432"/>
    <w:rsid w:val="17835639"/>
    <w:rsid w:val="17855600"/>
    <w:rsid w:val="17860A46"/>
    <w:rsid w:val="178A3414"/>
    <w:rsid w:val="178D1B35"/>
    <w:rsid w:val="178F5437"/>
    <w:rsid w:val="17945C8C"/>
    <w:rsid w:val="179540A4"/>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33F6"/>
    <w:rsid w:val="182B7D1A"/>
    <w:rsid w:val="182E057C"/>
    <w:rsid w:val="182E497A"/>
    <w:rsid w:val="182F2D36"/>
    <w:rsid w:val="1830781F"/>
    <w:rsid w:val="18334B29"/>
    <w:rsid w:val="183C1763"/>
    <w:rsid w:val="184222B3"/>
    <w:rsid w:val="184476DA"/>
    <w:rsid w:val="18587C4F"/>
    <w:rsid w:val="185C086E"/>
    <w:rsid w:val="186051A6"/>
    <w:rsid w:val="18672953"/>
    <w:rsid w:val="18697C3A"/>
    <w:rsid w:val="186B5EAE"/>
    <w:rsid w:val="186C29AA"/>
    <w:rsid w:val="186E5FD9"/>
    <w:rsid w:val="18701469"/>
    <w:rsid w:val="18734825"/>
    <w:rsid w:val="187522EC"/>
    <w:rsid w:val="18795AAD"/>
    <w:rsid w:val="187A4293"/>
    <w:rsid w:val="187F56E5"/>
    <w:rsid w:val="188C17ED"/>
    <w:rsid w:val="1895157E"/>
    <w:rsid w:val="18984EF5"/>
    <w:rsid w:val="18994DB5"/>
    <w:rsid w:val="18A518FF"/>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24CC"/>
    <w:rsid w:val="18F44372"/>
    <w:rsid w:val="18F66DE3"/>
    <w:rsid w:val="18F76747"/>
    <w:rsid w:val="18FA727E"/>
    <w:rsid w:val="190071DD"/>
    <w:rsid w:val="19087E5A"/>
    <w:rsid w:val="190B5982"/>
    <w:rsid w:val="190E24A2"/>
    <w:rsid w:val="190F246E"/>
    <w:rsid w:val="1910107B"/>
    <w:rsid w:val="191672E7"/>
    <w:rsid w:val="19285212"/>
    <w:rsid w:val="192B582F"/>
    <w:rsid w:val="192E1FEA"/>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B6ED8"/>
    <w:rsid w:val="198E504F"/>
    <w:rsid w:val="198E7CC2"/>
    <w:rsid w:val="199123E3"/>
    <w:rsid w:val="19926290"/>
    <w:rsid w:val="19935571"/>
    <w:rsid w:val="199628D2"/>
    <w:rsid w:val="1997041E"/>
    <w:rsid w:val="19977F1D"/>
    <w:rsid w:val="19A055FC"/>
    <w:rsid w:val="19A259A1"/>
    <w:rsid w:val="19A34AA9"/>
    <w:rsid w:val="19A47FBE"/>
    <w:rsid w:val="19A543A4"/>
    <w:rsid w:val="19A64429"/>
    <w:rsid w:val="19A9542D"/>
    <w:rsid w:val="19AD4B02"/>
    <w:rsid w:val="19AF141B"/>
    <w:rsid w:val="19B45EC6"/>
    <w:rsid w:val="19BA5552"/>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87219"/>
    <w:rsid w:val="1A1D412B"/>
    <w:rsid w:val="1A206E7F"/>
    <w:rsid w:val="1A251BFD"/>
    <w:rsid w:val="1A2671DD"/>
    <w:rsid w:val="1A29086A"/>
    <w:rsid w:val="1A291CE9"/>
    <w:rsid w:val="1A2933F0"/>
    <w:rsid w:val="1A295ED4"/>
    <w:rsid w:val="1A2979B4"/>
    <w:rsid w:val="1A2B340C"/>
    <w:rsid w:val="1A326A5E"/>
    <w:rsid w:val="1A35314D"/>
    <w:rsid w:val="1A3F4787"/>
    <w:rsid w:val="1A4351F7"/>
    <w:rsid w:val="1A477904"/>
    <w:rsid w:val="1A4D3567"/>
    <w:rsid w:val="1A574E8B"/>
    <w:rsid w:val="1A5B332D"/>
    <w:rsid w:val="1A5D418F"/>
    <w:rsid w:val="1A5E1696"/>
    <w:rsid w:val="1A605DAC"/>
    <w:rsid w:val="1A644E8B"/>
    <w:rsid w:val="1A671279"/>
    <w:rsid w:val="1A713623"/>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B3433"/>
    <w:rsid w:val="1ABE6357"/>
    <w:rsid w:val="1AC05FAA"/>
    <w:rsid w:val="1AC41324"/>
    <w:rsid w:val="1ACF3E37"/>
    <w:rsid w:val="1AD0751C"/>
    <w:rsid w:val="1AD077D2"/>
    <w:rsid w:val="1AD24EB0"/>
    <w:rsid w:val="1AD54713"/>
    <w:rsid w:val="1AD610E7"/>
    <w:rsid w:val="1AD912C0"/>
    <w:rsid w:val="1ADE5B96"/>
    <w:rsid w:val="1AE82C66"/>
    <w:rsid w:val="1AEB591C"/>
    <w:rsid w:val="1AED0842"/>
    <w:rsid w:val="1AED74F6"/>
    <w:rsid w:val="1AF05891"/>
    <w:rsid w:val="1AF8221F"/>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21FCA"/>
    <w:rsid w:val="1B55429F"/>
    <w:rsid w:val="1B5C4B10"/>
    <w:rsid w:val="1B5F774C"/>
    <w:rsid w:val="1B60378F"/>
    <w:rsid w:val="1B6D3289"/>
    <w:rsid w:val="1B6F310C"/>
    <w:rsid w:val="1B731157"/>
    <w:rsid w:val="1B7D6CAD"/>
    <w:rsid w:val="1B7E0DF5"/>
    <w:rsid w:val="1B8B5725"/>
    <w:rsid w:val="1B9078F4"/>
    <w:rsid w:val="1B966CFD"/>
    <w:rsid w:val="1B971428"/>
    <w:rsid w:val="1B9D1CD8"/>
    <w:rsid w:val="1BA11EB8"/>
    <w:rsid w:val="1BA43A43"/>
    <w:rsid w:val="1BA65768"/>
    <w:rsid w:val="1BAD3EDE"/>
    <w:rsid w:val="1BAF5983"/>
    <w:rsid w:val="1BB07692"/>
    <w:rsid w:val="1BB17B69"/>
    <w:rsid w:val="1BB2123C"/>
    <w:rsid w:val="1BBF70DC"/>
    <w:rsid w:val="1BC42E8F"/>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3B066A"/>
    <w:rsid w:val="1C3E5896"/>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C1C3D"/>
    <w:rsid w:val="1C9D7804"/>
    <w:rsid w:val="1CA72CCC"/>
    <w:rsid w:val="1CA86F01"/>
    <w:rsid w:val="1CAA0938"/>
    <w:rsid w:val="1CAC364D"/>
    <w:rsid w:val="1CAC48C5"/>
    <w:rsid w:val="1CAF26D0"/>
    <w:rsid w:val="1CB148FF"/>
    <w:rsid w:val="1CB15744"/>
    <w:rsid w:val="1CB52689"/>
    <w:rsid w:val="1CBC1FFD"/>
    <w:rsid w:val="1CBD037E"/>
    <w:rsid w:val="1CC448CE"/>
    <w:rsid w:val="1CCB2C88"/>
    <w:rsid w:val="1CCE31C9"/>
    <w:rsid w:val="1CD46190"/>
    <w:rsid w:val="1CDC2916"/>
    <w:rsid w:val="1CDD2804"/>
    <w:rsid w:val="1CE43CA1"/>
    <w:rsid w:val="1CEC5A44"/>
    <w:rsid w:val="1CF13010"/>
    <w:rsid w:val="1CF370BF"/>
    <w:rsid w:val="1D030D3A"/>
    <w:rsid w:val="1D087F09"/>
    <w:rsid w:val="1D0C1972"/>
    <w:rsid w:val="1D0C1DDC"/>
    <w:rsid w:val="1D0D0561"/>
    <w:rsid w:val="1D132ACA"/>
    <w:rsid w:val="1D1E65B8"/>
    <w:rsid w:val="1D24539A"/>
    <w:rsid w:val="1D2B0F93"/>
    <w:rsid w:val="1D2C04D0"/>
    <w:rsid w:val="1D2E65D9"/>
    <w:rsid w:val="1D315EEC"/>
    <w:rsid w:val="1D316B5C"/>
    <w:rsid w:val="1D320508"/>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71E49"/>
    <w:rsid w:val="1DA84041"/>
    <w:rsid w:val="1DA93265"/>
    <w:rsid w:val="1DA96CDC"/>
    <w:rsid w:val="1DAF513F"/>
    <w:rsid w:val="1DB33C53"/>
    <w:rsid w:val="1DB447C8"/>
    <w:rsid w:val="1DB80A24"/>
    <w:rsid w:val="1DBF1E64"/>
    <w:rsid w:val="1DC1491C"/>
    <w:rsid w:val="1DC60F0D"/>
    <w:rsid w:val="1DCC31D5"/>
    <w:rsid w:val="1DD16DAA"/>
    <w:rsid w:val="1DD60645"/>
    <w:rsid w:val="1DD95E1B"/>
    <w:rsid w:val="1DE071F3"/>
    <w:rsid w:val="1DF25E52"/>
    <w:rsid w:val="1DF62D17"/>
    <w:rsid w:val="1DF93C8F"/>
    <w:rsid w:val="1DFA6008"/>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3F5F71"/>
    <w:rsid w:val="1E4059E9"/>
    <w:rsid w:val="1E4421BA"/>
    <w:rsid w:val="1E49220A"/>
    <w:rsid w:val="1E4D6A6C"/>
    <w:rsid w:val="1E4F283D"/>
    <w:rsid w:val="1E5554D9"/>
    <w:rsid w:val="1E5D4FE3"/>
    <w:rsid w:val="1E6039E2"/>
    <w:rsid w:val="1E630C59"/>
    <w:rsid w:val="1E665C48"/>
    <w:rsid w:val="1E6900A7"/>
    <w:rsid w:val="1E6A6905"/>
    <w:rsid w:val="1E725D58"/>
    <w:rsid w:val="1E726EBB"/>
    <w:rsid w:val="1E750784"/>
    <w:rsid w:val="1E7D0CC8"/>
    <w:rsid w:val="1E7D557D"/>
    <w:rsid w:val="1E7E4CB6"/>
    <w:rsid w:val="1E7E5286"/>
    <w:rsid w:val="1E8209D7"/>
    <w:rsid w:val="1E83199F"/>
    <w:rsid w:val="1E8A3684"/>
    <w:rsid w:val="1E8B6141"/>
    <w:rsid w:val="1E8E412E"/>
    <w:rsid w:val="1E912F39"/>
    <w:rsid w:val="1E941393"/>
    <w:rsid w:val="1E967B2C"/>
    <w:rsid w:val="1E974386"/>
    <w:rsid w:val="1E994431"/>
    <w:rsid w:val="1EA01219"/>
    <w:rsid w:val="1EA31D3F"/>
    <w:rsid w:val="1EA51FFC"/>
    <w:rsid w:val="1EA96187"/>
    <w:rsid w:val="1EAD4715"/>
    <w:rsid w:val="1EB0609A"/>
    <w:rsid w:val="1EB772BC"/>
    <w:rsid w:val="1EB85929"/>
    <w:rsid w:val="1EBF4CD5"/>
    <w:rsid w:val="1ECE1B03"/>
    <w:rsid w:val="1ECE723E"/>
    <w:rsid w:val="1ED364A7"/>
    <w:rsid w:val="1ED47EAE"/>
    <w:rsid w:val="1ED55822"/>
    <w:rsid w:val="1EE82B1F"/>
    <w:rsid w:val="1EE83BBB"/>
    <w:rsid w:val="1EEA0B27"/>
    <w:rsid w:val="1EEC1AE0"/>
    <w:rsid w:val="1EEC3E9A"/>
    <w:rsid w:val="1EF1666E"/>
    <w:rsid w:val="1EF47C22"/>
    <w:rsid w:val="1EFB26CD"/>
    <w:rsid w:val="1EFB41E9"/>
    <w:rsid w:val="1EFD50BF"/>
    <w:rsid w:val="1F030A54"/>
    <w:rsid w:val="1F0A6660"/>
    <w:rsid w:val="1F113D7D"/>
    <w:rsid w:val="1F1A0620"/>
    <w:rsid w:val="1F1B3A11"/>
    <w:rsid w:val="1F2D7DE6"/>
    <w:rsid w:val="1F2E587C"/>
    <w:rsid w:val="1F3965C5"/>
    <w:rsid w:val="1F3B7EC6"/>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40BB5"/>
    <w:rsid w:val="1F6C419C"/>
    <w:rsid w:val="1F6D5577"/>
    <w:rsid w:val="1F6F4D2C"/>
    <w:rsid w:val="1F7232F8"/>
    <w:rsid w:val="1F764C52"/>
    <w:rsid w:val="1F7C64ED"/>
    <w:rsid w:val="1F802382"/>
    <w:rsid w:val="1F833875"/>
    <w:rsid w:val="1F875566"/>
    <w:rsid w:val="1F9A7DD3"/>
    <w:rsid w:val="1FA35CF7"/>
    <w:rsid w:val="1FAA54F7"/>
    <w:rsid w:val="1FB234B9"/>
    <w:rsid w:val="1FB966AC"/>
    <w:rsid w:val="1FC744BE"/>
    <w:rsid w:val="1FCD474B"/>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96EAE"/>
    <w:rsid w:val="205A6767"/>
    <w:rsid w:val="205C19D4"/>
    <w:rsid w:val="205D4887"/>
    <w:rsid w:val="20611AF5"/>
    <w:rsid w:val="20636415"/>
    <w:rsid w:val="207A7253"/>
    <w:rsid w:val="207D2005"/>
    <w:rsid w:val="208916D3"/>
    <w:rsid w:val="208C58CE"/>
    <w:rsid w:val="208E570E"/>
    <w:rsid w:val="2092239D"/>
    <w:rsid w:val="209A2749"/>
    <w:rsid w:val="209B1CDD"/>
    <w:rsid w:val="209C395F"/>
    <w:rsid w:val="209C3EAA"/>
    <w:rsid w:val="209F6049"/>
    <w:rsid w:val="20A12AB5"/>
    <w:rsid w:val="20AD27CE"/>
    <w:rsid w:val="20B45672"/>
    <w:rsid w:val="20B5033C"/>
    <w:rsid w:val="20B863FE"/>
    <w:rsid w:val="20BB4E88"/>
    <w:rsid w:val="20BB5F07"/>
    <w:rsid w:val="20C03C60"/>
    <w:rsid w:val="20C215F3"/>
    <w:rsid w:val="20C976CD"/>
    <w:rsid w:val="20CA278B"/>
    <w:rsid w:val="20D50E20"/>
    <w:rsid w:val="20DB4340"/>
    <w:rsid w:val="20EB2066"/>
    <w:rsid w:val="20ED0892"/>
    <w:rsid w:val="20EF51C8"/>
    <w:rsid w:val="20F13F32"/>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D0011"/>
    <w:rsid w:val="213542E9"/>
    <w:rsid w:val="213B5D42"/>
    <w:rsid w:val="213D76B7"/>
    <w:rsid w:val="214114FB"/>
    <w:rsid w:val="2143203B"/>
    <w:rsid w:val="2143692E"/>
    <w:rsid w:val="21452AE2"/>
    <w:rsid w:val="2148417B"/>
    <w:rsid w:val="214A277A"/>
    <w:rsid w:val="214E5B11"/>
    <w:rsid w:val="21521A6E"/>
    <w:rsid w:val="21553ADF"/>
    <w:rsid w:val="21580349"/>
    <w:rsid w:val="215F24F2"/>
    <w:rsid w:val="215F56B2"/>
    <w:rsid w:val="216C27BE"/>
    <w:rsid w:val="216C6B87"/>
    <w:rsid w:val="216F6042"/>
    <w:rsid w:val="2175003E"/>
    <w:rsid w:val="2175149D"/>
    <w:rsid w:val="217A71B3"/>
    <w:rsid w:val="21830FF3"/>
    <w:rsid w:val="218414ED"/>
    <w:rsid w:val="21893D10"/>
    <w:rsid w:val="218F158A"/>
    <w:rsid w:val="219354AA"/>
    <w:rsid w:val="21953839"/>
    <w:rsid w:val="2196788C"/>
    <w:rsid w:val="219B271D"/>
    <w:rsid w:val="219E3E3D"/>
    <w:rsid w:val="219F16C7"/>
    <w:rsid w:val="219F606C"/>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20E6EFF"/>
    <w:rsid w:val="2211114D"/>
    <w:rsid w:val="221500FE"/>
    <w:rsid w:val="22160E61"/>
    <w:rsid w:val="22170083"/>
    <w:rsid w:val="221924B2"/>
    <w:rsid w:val="221E4044"/>
    <w:rsid w:val="222E4B36"/>
    <w:rsid w:val="222F05E6"/>
    <w:rsid w:val="22335E59"/>
    <w:rsid w:val="2238124D"/>
    <w:rsid w:val="22447536"/>
    <w:rsid w:val="224744C4"/>
    <w:rsid w:val="224B0DB4"/>
    <w:rsid w:val="225102A2"/>
    <w:rsid w:val="22550A45"/>
    <w:rsid w:val="22583396"/>
    <w:rsid w:val="22633C26"/>
    <w:rsid w:val="22663911"/>
    <w:rsid w:val="226A1DE5"/>
    <w:rsid w:val="226D0C21"/>
    <w:rsid w:val="226F2BB2"/>
    <w:rsid w:val="22721973"/>
    <w:rsid w:val="22721E20"/>
    <w:rsid w:val="22796A25"/>
    <w:rsid w:val="22882272"/>
    <w:rsid w:val="228E2E5E"/>
    <w:rsid w:val="229F5B62"/>
    <w:rsid w:val="22A470B5"/>
    <w:rsid w:val="22A60C83"/>
    <w:rsid w:val="22B80B17"/>
    <w:rsid w:val="22B90065"/>
    <w:rsid w:val="22BB51F8"/>
    <w:rsid w:val="22C02C2F"/>
    <w:rsid w:val="22C03051"/>
    <w:rsid w:val="22C32DD8"/>
    <w:rsid w:val="22C56511"/>
    <w:rsid w:val="22C715DD"/>
    <w:rsid w:val="22CC1BC1"/>
    <w:rsid w:val="22CF79CB"/>
    <w:rsid w:val="22D030BB"/>
    <w:rsid w:val="22D25F3B"/>
    <w:rsid w:val="22D6669B"/>
    <w:rsid w:val="22DB676E"/>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110FD"/>
    <w:rsid w:val="2314181E"/>
    <w:rsid w:val="2317727F"/>
    <w:rsid w:val="231B2D00"/>
    <w:rsid w:val="232020A5"/>
    <w:rsid w:val="23247DA8"/>
    <w:rsid w:val="23263DF4"/>
    <w:rsid w:val="232A727C"/>
    <w:rsid w:val="232C192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727A3F"/>
    <w:rsid w:val="237A6D5C"/>
    <w:rsid w:val="237C5EFB"/>
    <w:rsid w:val="237D7E5E"/>
    <w:rsid w:val="237F1315"/>
    <w:rsid w:val="237F27A7"/>
    <w:rsid w:val="23837756"/>
    <w:rsid w:val="238D0AEC"/>
    <w:rsid w:val="238F1F09"/>
    <w:rsid w:val="239051D0"/>
    <w:rsid w:val="239405B7"/>
    <w:rsid w:val="239721D5"/>
    <w:rsid w:val="23996EAA"/>
    <w:rsid w:val="239D4430"/>
    <w:rsid w:val="239F25A7"/>
    <w:rsid w:val="23A04EAC"/>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33C73"/>
    <w:rsid w:val="23F650B1"/>
    <w:rsid w:val="240050CB"/>
    <w:rsid w:val="24086D79"/>
    <w:rsid w:val="240F66A9"/>
    <w:rsid w:val="24107D2B"/>
    <w:rsid w:val="241157A7"/>
    <w:rsid w:val="24191D8F"/>
    <w:rsid w:val="241F1881"/>
    <w:rsid w:val="242148AF"/>
    <w:rsid w:val="24330A8C"/>
    <w:rsid w:val="243D017A"/>
    <w:rsid w:val="24444FD4"/>
    <w:rsid w:val="24464871"/>
    <w:rsid w:val="244A34E7"/>
    <w:rsid w:val="245D17E8"/>
    <w:rsid w:val="24696713"/>
    <w:rsid w:val="246F7D44"/>
    <w:rsid w:val="24706349"/>
    <w:rsid w:val="24706B35"/>
    <w:rsid w:val="24711307"/>
    <w:rsid w:val="24754CB4"/>
    <w:rsid w:val="247769A4"/>
    <w:rsid w:val="24784120"/>
    <w:rsid w:val="247A0B6D"/>
    <w:rsid w:val="24821C44"/>
    <w:rsid w:val="24822A2F"/>
    <w:rsid w:val="24853A94"/>
    <w:rsid w:val="248A1D6B"/>
    <w:rsid w:val="248A2891"/>
    <w:rsid w:val="248B587E"/>
    <w:rsid w:val="248D1D37"/>
    <w:rsid w:val="24962F88"/>
    <w:rsid w:val="24965CCD"/>
    <w:rsid w:val="24975BE5"/>
    <w:rsid w:val="24992F68"/>
    <w:rsid w:val="249D6F0E"/>
    <w:rsid w:val="249F4CC6"/>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222CE"/>
    <w:rsid w:val="24E5269B"/>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106FC"/>
    <w:rsid w:val="25431853"/>
    <w:rsid w:val="254546F8"/>
    <w:rsid w:val="254876B3"/>
    <w:rsid w:val="255513D2"/>
    <w:rsid w:val="255A50C8"/>
    <w:rsid w:val="255B49B3"/>
    <w:rsid w:val="255C1932"/>
    <w:rsid w:val="255E294F"/>
    <w:rsid w:val="25605508"/>
    <w:rsid w:val="25633019"/>
    <w:rsid w:val="25645BB1"/>
    <w:rsid w:val="25692DFE"/>
    <w:rsid w:val="256D6BF2"/>
    <w:rsid w:val="257803EE"/>
    <w:rsid w:val="257D18E3"/>
    <w:rsid w:val="258251CA"/>
    <w:rsid w:val="25874CB7"/>
    <w:rsid w:val="258A7CED"/>
    <w:rsid w:val="258C615A"/>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01404"/>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6040C06"/>
    <w:rsid w:val="260D34D1"/>
    <w:rsid w:val="26197FFF"/>
    <w:rsid w:val="261B5B78"/>
    <w:rsid w:val="261B6EC1"/>
    <w:rsid w:val="262B57F5"/>
    <w:rsid w:val="262D5251"/>
    <w:rsid w:val="26316C79"/>
    <w:rsid w:val="2633043C"/>
    <w:rsid w:val="26340AC3"/>
    <w:rsid w:val="264A3E95"/>
    <w:rsid w:val="264B1ACA"/>
    <w:rsid w:val="2651747C"/>
    <w:rsid w:val="26564BED"/>
    <w:rsid w:val="2656623A"/>
    <w:rsid w:val="2659575B"/>
    <w:rsid w:val="265A2793"/>
    <w:rsid w:val="2663123F"/>
    <w:rsid w:val="266339E8"/>
    <w:rsid w:val="266565C7"/>
    <w:rsid w:val="26686CC3"/>
    <w:rsid w:val="266D7FD5"/>
    <w:rsid w:val="26725883"/>
    <w:rsid w:val="26737526"/>
    <w:rsid w:val="267B6EC2"/>
    <w:rsid w:val="268412EF"/>
    <w:rsid w:val="26872E00"/>
    <w:rsid w:val="268A2240"/>
    <w:rsid w:val="268E0894"/>
    <w:rsid w:val="26916DB8"/>
    <w:rsid w:val="269837EF"/>
    <w:rsid w:val="269D560D"/>
    <w:rsid w:val="26A527E1"/>
    <w:rsid w:val="26A84125"/>
    <w:rsid w:val="26AA70AB"/>
    <w:rsid w:val="26AF7EB1"/>
    <w:rsid w:val="26B8558F"/>
    <w:rsid w:val="26C03942"/>
    <w:rsid w:val="26C518B8"/>
    <w:rsid w:val="26C5793A"/>
    <w:rsid w:val="26C95C2B"/>
    <w:rsid w:val="26CC5F73"/>
    <w:rsid w:val="26CF27C0"/>
    <w:rsid w:val="26CF63D9"/>
    <w:rsid w:val="26D07CC0"/>
    <w:rsid w:val="26D62980"/>
    <w:rsid w:val="26D82E82"/>
    <w:rsid w:val="26D9017F"/>
    <w:rsid w:val="26DB6A8B"/>
    <w:rsid w:val="26E07723"/>
    <w:rsid w:val="26E45D21"/>
    <w:rsid w:val="26F0116E"/>
    <w:rsid w:val="26F104CD"/>
    <w:rsid w:val="26FE5EF3"/>
    <w:rsid w:val="27007DB1"/>
    <w:rsid w:val="27023FD8"/>
    <w:rsid w:val="270268FC"/>
    <w:rsid w:val="270A184E"/>
    <w:rsid w:val="270B3BA8"/>
    <w:rsid w:val="27115F5E"/>
    <w:rsid w:val="271438F4"/>
    <w:rsid w:val="27146B11"/>
    <w:rsid w:val="27181BBE"/>
    <w:rsid w:val="272201E2"/>
    <w:rsid w:val="2726557A"/>
    <w:rsid w:val="273067C6"/>
    <w:rsid w:val="27321F5C"/>
    <w:rsid w:val="273E15AB"/>
    <w:rsid w:val="274159F7"/>
    <w:rsid w:val="274507A3"/>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B4553"/>
    <w:rsid w:val="28800158"/>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1F84"/>
    <w:rsid w:val="28BD2608"/>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A1728"/>
    <w:rsid w:val="28FB61AA"/>
    <w:rsid w:val="28FC2E4B"/>
    <w:rsid w:val="29046B1A"/>
    <w:rsid w:val="29047F8B"/>
    <w:rsid w:val="29070F98"/>
    <w:rsid w:val="29095C32"/>
    <w:rsid w:val="2911001D"/>
    <w:rsid w:val="291671BE"/>
    <w:rsid w:val="291A2BA6"/>
    <w:rsid w:val="291E1163"/>
    <w:rsid w:val="291E162B"/>
    <w:rsid w:val="29294232"/>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D584D"/>
    <w:rsid w:val="29DF5F13"/>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F15E1"/>
    <w:rsid w:val="2A451545"/>
    <w:rsid w:val="2A467378"/>
    <w:rsid w:val="2A4B11DF"/>
    <w:rsid w:val="2A4F54C7"/>
    <w:rsid w:val="2A6700F5"/>
    <w:rsid w:val="2A67636B"/>
    <w:rsid w:val="2A6E2A78"/>
    <w:rsid w:val="2A737DA4"/>
    <w:rsid w:val="2A7C3E7B"/>
    <w:rsid w:val="2A7D56C7"/>
    <w:rsid w:val="2A800ECA"/>
    <w:rsid w:val="2A8050E9"/>
    <w:rsid w:val="2A805538"/>
    <w:rsid w:val="2A81027F"/>
    <w:rsid w:val="2A8E4066"/>
    <w:rsid w:val="2A917182"/>
    <w:rsid w:val="2A920759"/>
    <w:rsid w:val="2A974BCB"/>
    <w:rsid w:val="2A9C49E4"/>
    <w:rsid w:val="2A9E2784"/>
    <w:rsid w:val="2AA73DA7"/>
    <w:rsid w:val="2AB06AEF"/>
    <w:rsid w:val="2AB90F00"/>
    <w:rsid w:val="2ABB429B"/>
    <w:rsid w:val="2AC11D38"/>
    <w:rsid w:val="2AC175B9"/>
    <w:rsid w:val="2AC31C45"/>
    <w:rsid w:val="2AC64A5F"/>
    <w:rsid w:val="2AC9741F"/>
    <w:rsid w:val="2ADA1FD1"/>
    <w:rsid w:val="2ADE6A89"/>
    <w:rsid w:val="2AE020A3"/>
    <w:rsid w:val="2AEC5EB6"/>
    <w:rsid w:val="2AF012D3"/>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5E93"/>
    <w:rsid w:val="2B2E7DBC"/>
    <w:rsid w:val="2B302D1A"/>
    <w:rsid w:val="2B315CB1"/>
    <w:rsid w:val="2B321E0D"/>
    <w:rsid w:val="2B400B63"/>
    <w:rsid w:val="2B416705"/>
    <w:rsid w:val="2B4564CE"/>
    <w:rsid w:val="2B683E0A"/>
    <w:rsid w:val="2B696B3A"/>
    <w:rsid w:val="2B6A480A"/>
    <w:rsid w:val="2B6D77C2"/>
    <w:rsid w:val="2B730BFC"/>
    <w:rsid w:val="2B754A48"/>
    <w:rsid w:val="2B77462E"/>
    <w:rsid w:val="2B79314A"/>
    <w:rsid w:val="2B7B7016"/>
    <w:rsid w:val="2B8701B3"/>
    <w:rsid w:val="2B883017"/>
    <w:rsid w:val="2B893179"/>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D5A31"/>
    <w:rsid w:val="2BC02CC7"/>
    <w:rsid w:val="2BC62E2C"/>
    <w:rsid w:val="2BC636A5"/>
    <w:rsid w:val="2BCA539C"/>
    <w:rsid w:val="2BCB342E"/>
    <w:rsid w:val="2BD035A4"/>
    <w:rsid w:val="2BD3485D"/>
    <w:rsid w:val="2BD70D04"/>
    <w:rsid w:val="2BDD0A0D"/>
    <w:rsid w:val="2BEA572B"/>
    <w:rsid w:val="2BEF1332"/>
    <w:rsid w:val="2BF22EAC"/>
    <w:rsid w:val="2BF37482"/>
    <w:rsid w:val="2BFD1C9F"/>
    <w:rsid w:val="2C014C9D"/>
    <w:rsid w:val="2C04740C"/>
    <w:rsid w:val="2C0504F8"/>
    <w:rsid w:val="2C0577B1"/>
    <w:rsid w:val="2C065B95"/>
    <w:rsid w:val="2C066957"/>
    <w:rsid w:val="2C087521"/>
    <w:rsid w:val="2C1A363B"/>
    <w:rsid w:val="2C1E5A47"/>
    <w:rsid w:val="2C277821"/>
    <w:rsid w:val="2C296900"/>
    <w:rsid w:val="2C2E04EC"/>
    <w:rsid w:val="2C311769"/>
    <w:rsid w:val="2C3646C1"/>
    <w:rsid w:val="2C3A1A27"/>
    <w:rsid w:val="2C433E00"/>
    <w:rsid w:val="2C436D28"/>
    <w:rsid w:val="2C496564"/>
    <w:rsid w:val="2C4A654B"/>
    <w:rsid w:val="2C4D619A"/>
    <w:rsid w:val="2C501603"/>
    <w:rsid w:val="2C530598"/>
    <w:rsid w:val="2C56735D"/>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928F0"/>
    <w:rsid w:val="2C8C31C6"/>
    <w:rsid w:val="2C923F36"/>
    <w:rsid w:val="2C93579A"/>
    <w:rsid w:val="2C961AF8"/>
    <w:rsid w:val="2C9756BF"/>
    <w:rsid w:val="2C9B3ED5"/>
    <w:rsid w:val="2C9E09D2"/>
    <w:rsid w:val="2C9E6F2B"/>
    <w:rsid w:val="2CA867F5"/>
    <w:rsid w:val="2CAD5B03"/>
    <w:rsid w:val="2CAE3B13"/>
    <w:rsid w:val="2CAF788B"/>
    <w:rsid w:val="2CC149EF"/>
    <w:rsid w:val="2CC55B69"/>
    <w:rsid w:val="2CC708B0"/>
    <w:rsid w:val="2CC75A03"/>
    <w:rsid w:val="2CCB0B34"/>
    <w:rsid w:val="2CCF654A"/>
    <w:rsid w:val="2CD37602"/>
    <w:rsid w:val="2CD4654A"/>
    <w:rsid w:val="2CE803D3"/>
    <w:rsid w:val="2CEE15E1"/>
    <w:rsid w:val="2CF06A3C"/>
    <w:rsid w:val="2CF238F5"/>
    <w:rsid w:val="2CF26F5B"/>
    <w:rsid w:val="2CFF086A"/>
    <w:rsid w:val="2D013861"/>
    <w:rsid w:val="2D064B26"/>
    <w:rsid w:val="2D086932"/>
    <w:rsid w:val="2D104632"/>
    <w:rsid w:val="2D2A3650"/>
    <w:rsid w:val="2D3072FE"/>
    <w:rsid w:val="2D31028B"/>
    <w:rsid w:val="2D356F9E"/>
    <w:rsid w:val="2D3C59C4"/>
    <w:rsid w:val="2D416432"/>
    <w:rsid w:val="2D445E5E"/>
    <w:rsid w:val="2D4537ED"/>
    <w:rsid w:val="2D4742A1"/>
    <w:rsid w:val="2D487A88"/>
    <w:rsid w:val="2D596A94"/>
    <w:rsid w:val="2D611688"/>
    <w:rsid w:val="2D6931BE"/>
    <w:rsid w:val="2D697719"/>
    <w:rsid w:val="2D6C388D"/>
    <w:rsid w:val="2D6E1AAD"/>
    <w:rsid w:val="2D6F45D1"/>
    <w:rsid w:val="2D716D64"/>
    <w:rsid w:val="2D774FFB"/>
    <w:rsid w:val="2D797FB2"/>
    <w:rsid w:val="2D8679AE"/>
    <w:rsid w:val="2D974D23"/>
    <w:rsid w:val="2D9B3D20"/>
    <w:rsid w:val="2D9D5926"/>
    <w:rsid w:val="2DA25C7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A1D0C"/>
    <w:rsid w:val="2E0C7A4C"/>
    <w:rsid w:val="2E0E4621"/>
    <w:rsid w:val="2E1121FD"/>
    <w:rsid w:val="2E14569B"/>
    <w:rsid w:val="2E205229"/>
    <w:rsid w:val="2E2D1D61"/>
    <w:rsid w:val="2E353422"/>
    <w:rsid w:val="2E380991"/>
    <w:rsid w:val="2E3926C3"/>
    <w:rsid w:val="2E3C6173"/>
    <w:rsid w:val="2E4A731A"/>
    <w:rsid w:val="2E4E2A9C"/>
    <w:rsid w:val="2E5024D8"/>
    <w:rsid w:val="2E5C4F9B"/>
    <w:rsid w:val="2E643BF9"/>
    <w:rsid w:val="2E660A34"/>
    <w:rsid w:val="2E680509"/>
    <w:rsid w:val="2E7015E8"/>
    <w:rsid w:val="2E89270D"/>
    <w:rsid w:val="2E9326A8"/>
    <w:rsid w:val="2E9344BB"/>
    <w:rsid w:val="2E962627"/>
    <w:rsid w:val="2EA23EF2"/>
    <w:rsid w:val="2EA469A3"/>
    <w:rsid w:val="2EA908CD"/>
    <w:rsid w:val="2EAA5EA7"/>
    <w:rsid w:val="2EAE08A6"/>
    <w:rsid w:val="2EB15D4B"/>
    <w:rsid w:val="2EB953B3"/>
    <w:rsid w:val="2EBD58E5"/>
    <w:rsid w:val="2EC14E69"/>
    <w:rsid w:val="2EC517B2"/>
    <w:rsid w:val="2EC53771"/>
    <w:rsid w:val="2EC53E66"/>
    <w:rsid w:val="2ECA4FA6"/>
    <w:rsid w:val="2ECD0C40"/>
    <w:rsid w:val="2ECF267B"/>
    <w:rsid w:val="2ED26976"/>
    <w:rsid w:val="2ED60271"/>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E5A93"/>
    <w:rsid w:val="2F0F7940"/>
    <w:rsid w:val="2F1018F3"/>
    <w:rsid w:val="2F112570"/>
    <w:rsid w:val="2F116208"/>
    <w:rsid w:val="2F1405B3"/>
    <w:rsid w:val="2F154307"/>
    <w:rsid w:val="2F1C39E1"/>
    <w:rsid w:val="2F230191"/>
    <w:rsid w:val="2F285092"/>
    <w:rsid w:val="2F2E68EC"/>
    <w:rsid w:val="2F370668"/>
    <w:rsid w:val="2F3B7B3D"/>
    <w:rsid w:val="2F3D200F"/>
    <w:rsid w:val="2F402D6C"/>
    <w:rsid w:val="2F4575D0"/>
    <w:rsid w:val="2F495570"/>
    <w:rsid w:val="2F4E4C44"/>
    <w:rsid w:val="2F4F2BD8"/>
    <w:rsid w:val="2F6051BD"/>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C70CB8"/>
    <w:rsid w:val="2FC91B89"/>
    <w:rsid w:val="2FC97397"/>
    <w:rsid w:val="2FCA1C72"/>
    <w:rsid w:val="2FCB0E21"/>
    <w:rsid w:val="2FCE24D5"/>
    <w:rsid w:val="2FD73D5F"/>
    <w:rsid w:val="2FDB432B"/>
    <w:rsid w:val="2FDC6B98"/>
    <w:rsid w:val="2FDE7B08"/>
    <w:rsid w:val="2FDF68B6"/>
    <w:rsid w:val="2FE465CC"/>
    <w:rsid w:val="2FED56B0"/>
    <w:rsid w:val="2FF657DC"/>
    <w:rsid w:val="2FFB7225"/>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977D4"/>
    <w:rsid w:val="305B2D55"/>
    <w:rsid w:val="305D124C"/>
    <w:rsid w:val="305D74D4"/>
    <w:rsid w:val="306C2995"/>
    <w:rsid w:val="306E1EF1"/>
    <w:rsid w:val="306E6922"/>
    <w:rsid w:val="30781681"/>
    <w:rsid w:val="3080592C"/>
    <w:rsid w:val="308140F8"/>
    <w:rsid w:val="30910176"/>
    <w:rsid w:val="309444DE"/>
    <w:rsid w:val="309D2147"/>
    <w:rsid w:val="30A85C99"/>
    <w:rsid w:val="30AA4130"/>
    <w:rsid w:val="30AB47C5"/>
    <w:rsid w:val="30B67456"/>
    <w:rsid w:val="30B7355D"/>
    <w:rsid w:val="30B94AC0"/>
    <w:rsid w:val="30C66D08"/>
    <w:rsid w:val="30CA1348"/>
    <w:rsid w:val="30D232F2"/>
    <w:rsid w:val="30D914CE"/>
    <w:rsid w:val="30DB72EF"/>
    <w:rsid w:val="30E27D5F"/>
    <w:rsid w:val="30E31EEB"/>
    <w:rsid w:val="30E64CA0"/>
    <w:rsid w:val="30FA4CE6"/>
    <w:rsid w:val="30FC4EF7"/>
    <w:rsid w:val="31081AAA"/>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62574"/>
    <w:rsid w:val="31CB3016"/>
    <w:rsid w:val="31D51C36"/>
    <w:rsid w:val="31D540D9"/>
    <w:rsid w:val="31E25BB5"/>
    <w:rsid w:val="31E52C31"/>
    <w:rsid w:val="31E76A1E"/>
    <w:rsid w:val="31EE7E78"/>
    <w:rsid w:val="31F205B0"/>
    <w:rsid w:val="31F329DC"/>
    <w:rsid w:val="31F97DDD"/>
    <w:rsid w:val="32001F8B"/>
    <w:rsid w:val="32044B56"/>
    <w:rsid w:val="320B5911"/>
    <w:rsid w:val="320C003E"/>
    <w:rsid w:val="321A3515"/>
    <w:rsid w:val="321C63D7"/>
    <w:rsid w:val="3221279F"/>
    <w:rsid w:val="32255778"/>
    <w:rsid w:val="322F4A9A"/>
    <w:rsid w:val="32312593"/>
    <w:rsid w:val="323159FD"/>
    <w:rsid w:val="32345AB7"/>
    <w:rsid w:val="32360BB3"/>
    <w:rsid w:val="323716E7"/>
    <w:rsid w:val="323C2B39"/>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A5E3E"/>
    <w:rsid w:val="32BF1AAB"/>
    <w:rsid w:val="32C018D2"/>
    <w:rsid w:val="32C81855"/>
    <w:rsid w:val="32C84612"/>
    <w:rsid w:val="32CA1B39"/>
    <w:rsid w:val="32CA675E"/>
    <w:rsid w:val="32CD172F"/>
    <w:rsid w:val="32DC5131"/>
    <w:rsid w:val="32DF090B"/>
    <w:rsid w:val="32E11FD3"/>
    <w:rsid w:val="32E244EC"/>
    <w:rsid w:val="32E43AE4"/>
    <w:rsid w:val="32E57CF6"/>
    <w:rsid w:val="32EF347D"/>
    <w:rsid w:val="32F1440B"/>
    <w:rsid w:val="32F273ED"/>
    <w:rsid w:val="32F33D8A"/>
    <w:rsid w:val="32F35977"/>
    <w:rsid w:val="32F61A6F"/>
    <w:rsid w:val="32F71AD7"/>
    <w:rsid w:val="32FA10E8"/>
    <w:rsid w:val="32FC4B7D"/>
    <w:rsid w:val="330725E7"/>
    <w:rsid w:val="33091E8F"/>
    <w:rsid w:val="330B5906"/>
    <w:rsid w:val="330C417B"/>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741A"/>
    <w:rsid w:val="33B3256A"/>
    <w:rsid w:val="33B47514"/>
    <w:rsid w:val="33B94573"/>
    <w:rsid w:val="33BC1F56"/>
    <w:rsid w:val="33C748AE"/>
    <w:rsid w:val="33C75909"/>
    <w:rsid w:val="33DA5D7D"/>
    <w:rsid w:val="33DB47C4"/>
    <w:rsid w:val="33DE181D"/>
    <w:rsid w:val="33DF593B"/>
    <w:rsid w:val="33E64517"/>
    <w:rsid w:val="33EB5F44"/>
    <w:rsid w:val="33EF3DF2"/>
    <w:rsid w:val="33F82D8B"/>
    <w:rsid w:val="33FA572B"/>
    <w:rsid w:val="33FD6E76"/>
    <w:rsid w:val="3403379A"/>
    <w:rsid w:val="34044E73"/>
    <w:rsid w:val="340A64CB"/>
    <w:rsid w:val="340D7D4E"/>
    <w:rsid w:val="34100AB8"/>
    <w:rsid w:val="3411417D"/>
    <w:rsid w:val="341A6543"/>
    <w:rsid w:val="341D49B3"/>
    <w:rsid w:val="341E4CB3"/>
    <w:rsid w:val="34222719"/>
    <w:rsid w:val="342452D3"/>
    <w:rsid w:val="34246D6F"/>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5029D"/>
    <w:rsid w:val="346A1BB2"/>
    <w:rsid w:val="346E738B"/>
    <w:rsid w:val="346F5E85"/>
    <w:rsid w:val="34785CD4"/>
    <w:rsid w:val="347B0E37"/>
    <w:rsid w:val="347C0F2B"/>
    <w:rsid w:val="347D1349"/>
    <w:rsid w:val="347D33CD"/>
    <w:rsid w:val="347E7756"/>
    <w:rsid w:val="347F046C"/>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837C7"/>
    <w:rsid w:val="352B648D"/>
    <w:rsid w:val="352D7415"/>
    <w:rsid w:val="3531792A"/>
    <w:rsid w:val="35450042"/>
    <w:rsid w:val="35460BDD"/>
    <w:rsid w:val="354F22C4"/>
    <w:rsid w:val="3552267E"/>
    <w:rsid w:val="355266C0"/>
    <w:rsid w:val="35526BCD"/>
    <w:rsid w:val="355271D3"/>
    <w:rsid w:val="35580193"/>
    <w:rsid w:val="355A5E02"/>
    <w:rsid w:val="3560473B"/>
    <w:rsid w:val="35645D84"/>
    <w:rsid w:val="35675BE6"/>
    <w:rsid w:val="356E5A0B"/>
    <w:rsid w:val="356E6E51"/>
    <w:rsid w:val="357706DE"/>
    <w:rsid w:val="35856351"/>
    <w:rsid w:val="35862921"/>
    <w:rsid w:val="358D4F45"/>
    <w:rsid w:val="35940857"/>
    <w:rsid w:val="35940CC1"/>
    <w:rsid w:val="35955E66"/>
    <w:rsid w:val="3595612F"/>
    <w:rsid w:val="35A444A3"/>
    <w:rsid w:val="35AE4034"/>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14DB5"/>
    <w:rsid w:val="35F43DF2"/>
    <w:rsid w:val="35F500F0"/>
    <w:rsid w:val="35F60672"/>
    <w:rsid w:val="35FB4038"/>
    <w:rsid w:val="35FC19B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4672E"/>
    <w:rsid w:val="36684B85"/>
    <w:rsid w:val="36694323"/>
    <w:rsid w:val="36715F81"/>
    <w:rsid w:val="3672153F"/>
    <w:rsid w:val="3672290B"/>
    <w:rsid w:val="367A12DB"/>
    <w:rsid w:val="367A3D17"/>
    <w:rsid w:val="367B2FE9"/>
    <w:rsid w:val="3683277D"/>
    <w:rsid w:val="36843DAA"/>
    <w:rsid w:val="36871919"/>
    <w:rsid w:val="368D0336"/>
    <w:rsid w:val="369C313F"/>
    <w:rsid w:val="369E16D7"/>
    <w:rsid w:val="36AA3FA9"/>
    <w:rsid w:val="36B15850"/>
    <w:rsid w:val="36B46738"/>
    <w:rsid w:val="36B969ED"/>
    <w:rsid w:val="36BE11DF"/>
    <w:rsid w:val="36BF09FB"/>
    <w:rsid w:val="36C276D2"/>
    <w:rsid w:val="36C35683"/>
    <w:rsid w:val="36D53B5B"/>
    <w:rsid w:val="36DB016A"/>
    <w:rsid w:val="36DD3272"/>
    <w:rsid w:val="36E5713F"/>
    <w:rsid w:val="36F20C2B"/>
    <w:rsid w:val="36F21C48"/>
    <w:rsid w:val="36F26E7A"/>
    <w:rsid w:val="36F57A57"/>
    <w:rsid w:val="36F753AB"/>
    <w:rsid w:val="36FF6DEB"/>
    <w:rsid w:val="37047996"/>
    <w:rsid w:val="37072335"/>
    <w:rsid w:val="3707242F"/>
    <w:rsid w:val="370E00AB"/>
    <w:rsid w:val="370E0B7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468B5"/>
    <w:rsid w:val="37761760"/>
    <w:rsid w:val="377917B5"/>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ADD"/>
    <w:rsid w:val="37C615E0"/>
    <w:rsid w:val="37C62CBD"/>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05324"/>
    <w:rsid w:val="38337A01"/>
    <w:rsid w:val="383442C2"/>
    <w:rsid w:val="383660C1"/>
    <w:rsid w:val="3839245D"/>
    <w:rsid w:val="383C06F7"/>
    <w:rsid w:val="383F51EF"/>
    <w:rsid w:val="38424D99"/>
    <w:rsid w:val="38436EDB"/>
    <w:rsid w:val="38484C8B"/>
    <w:rsid w:val="384B25B4"/>
    <w:rsid w:val="38520289"/>
    <w:rsid w:val="38525B63"/>
    <w:rsid w:val="385A4F69"/>
    <w:rsid w:val="385E53C0"/>
    <w:rsid w:val="387265C4"/>
    <w:rsid w:val="387552D4"/>
    <w:rsid w:val="387811A2"/>
    <w:rsid w:val="38803E9A"/>
    <w:rsid w:val="38866914"/>
    <w:rsid w:val="388827A3"/>
    <w:rsid w:val="38934508"/>
    <w:rsid w:val="38951ABA"/>
    <w:rsid w:val="389A6219"/>
    <w:rsid w:val="389C197D"/>
    <w:rsid w:val="389C6FFC"/>
    <w:rsid w:val="389E103B"/>
    <w:rsid w:val="38A25437"/>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97365"/>
    <w:rsid w:val="38FB4A09"/>
    <w:rsid w:val="390429EC"/>
    <w:rsid w:val="390E78D6"/>
    <w:rsid w:val="390F3D44"/>
    <w:rsid w:val="391106DB"/>
    <w:rsid w:val="39126A08"/>
    <w:rsid w:val="391E360F"/>
    <w:rsid w:val="391F1FF5"/>
    <w:rsid w:val="392052BB"/>
    <w:rsid w:val="39213274"/>
    <w:rsid w:val="39231158"/>
    <w:rsid w:val="392B6C66"/>
    <w:rsid w:val="39350941"/>
    <w:rsid w:val="39351851"/>
    <w:rsid w:val="39364486"/>
    <w:rsid w:val="39395F82"/>
    <w:rsid w:val="393E07AB"/>
    <w:rsid w:val="393E293F"/>
    <w:rsid w:val="39506734"/>
    <w:rsid w:val="395A6D19"/>
    <w:rsid w:val="395D0192"/>
    <w:rsid w:val="395D0E21"/>
    <w:rsid w:val="396073B4"/>
    <w:rsid w:val="39623B52"/>
    <w:rsid w:val="39727F06"/>
    <w:rsid w:val="39765E70"/>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A1CF1"/>
    <w:rsid w:val="3A001D3B"/>
    <w:rsid w:val="3A016BF0"/>
    <w:rsid w:val="3A0C0131"/>
    <w:rsid w:val="3A0C1916"/>
    <w:rsid w:val="3A11406B"/>
    <w:rsid w:val="3A1C71BF"/>
    <w:rsid w:val="3A216AA7"/>
    <w:rsid w:val="3A2B63E8"/>
    <w:rsid w:val="3A2C09D8"/>
    <w:rsid w:val="3A2C3BA6"/>
    <w:rsid w:val="3A3539DC"/>
    <w:rsid w:val="3A3D4D53"/>
    <w:rsid w:val="3A474BBB"/>
    <w:rsid w:val="3A4C45A1"/>
    <w:rsid w:val="3A565C7C"/>
    <w:rsid w:val="3A577ADC"/>
    <w:rsid w:val="3A5F3F5A"/>
    <w:rsid w:val="3A622364"/>
    <w:rsid w:val="3A6D66ED"/>
    <w:rsid w:val="3A6E306F"/>
    <w:rsid w:val="3A7008C3"/>
    <w:rsid w:val="3A7116FC"/>
    <w:rsid w:val="3A76541F"/>
    <w:rsid w:val="3A7A14EA"/>
    <w:rsid w:val="3A7D75EF"/>
    <w:rsid w:val="3A7F4366"/>
    <w:rsid w:val="3A8700BD"/>
    <w:rsid w:val="3A881F93"/>
    <w:rsid w:val="3A8A04D5"/>
    <w:rsid w:val="3A8D11CC"/>
    <w:rsid w:val="3A9A07D3"/>
    <w:rsid w:val="3A9C50AA"/>
    <w:rsid w:val="3A9F3B3D"/>
    <w:rsid w:val="3AA312D0"/>
    <w:rsid w:val="3AA802AC"/>
    <w:rsid w:val="3AAD2322"/>
    <w:rsid w:val="3AB06715"/>
    <w:rsid w:val="3AC351F1"/>
    <w:rsid w:val="3ACB36E9"/>
    <w:rsid w:val="3ACB7871"/>
    <w:rsid w:val="3AD21F3B"/>
    <w:rsid w:val="3AD34546"/>
    <w:rsid w:val="3AD44DD0"/>
    <w:rsid w:val="3AD70173"/>
    <w:rsid w:val="3AD847A7"/>
    <w:rsid w:val="3ADA43E7"/>
    <w:rsid w:val="3AE15E3F"/>
    <w:rsid w:val="3AE612EC"/>
    <w:rsid w:val="3AE839C5"/>
    <w:rsid w:val="3AEE3DC3"/>
    <w:rsid w:val="3AEF76B1"/>
    <w:rsid w:val="3AF27012"/>
    <w:rsid w:val="3AF808B9"/>
    <w:rsid w:val="3AFE14D3"/>
    <w:rsid w:val="3B0114CC"/>
    <w:rsid w:val="3B050C15"/>
    <w:rsid w:val="3B112207"/>
    <w:rsid w:val="3B112F57"/>
    <w:rsid w:val="3B163CE0"/>
    <w:rsid w:val="3B1B5ED1"/>
    <w:rsid w:val="3B1C6939"/>
    <w:rsid w:val="3B1E3124"/>
    <w:rsid w:val="3B2062B3"/>
    <w:rsid w:val="3B237FE2"/>
    <w:rsid w:val="3B253206"/>
    <w:rsid w:val="3B257B7C"/>
    <w:rsid w:val="3B2E4EF4"/>
    <w:rsid w:val="3B415600"/>
    <w:rsid w:val="3B452280"/>
    <w:rsid w:val="3B48313A"/>
    <w:rsid w:val="3B4903BB"/>
    <w:rsid w:val="3B4B4611"/>
    <w:rsid w:val="3B4F5C3D"/>
    <w:rsid w:val="3B555758"/>
    <w:rsid w:val="3B556447"/>
    <w:rsid w:val="3B59157A"/>
    <w:rsid w:val="3B5A461E"/>
    <w:rsid w:val="3B655303"/>
    <w:rsid w:val="3B694363"/>
    <w:rsid w:val="3B6A6F30"/>
    <w:rsid w:val="3B6B3E1B"/>
    <w:rsid w:val="3B7175ED"/>
    <w:rsid w:val="3B7445CF"/>
    <w:rsid w:val="3B7A5CB5"/>
    <w:rsid w:val="3B7B36A3"/>
    <w:rsid w:val="3B81256C"/>
    <w:rsid w:val="3B8535DD"/>
    <w:rsid w:val="3B8A0FE3"/>
    <w:rsid w:val="3B8B274A"/>
    <w:rsid w:val="3B8D0B94"/>
    <w:rsid w:val="3B90223A"/>
    <w:rsid w:val="3BA23EEE"/>
    <w:rsid w:val="3BA773DF"/>
    <w:rsid w:val="3BA866BF"/>
    <w:rsid w:val="3BAD14AF"/>
    <w:rsid w:val="3BB438AE"/>
    <w:rsid w:val="3BB67C98"/>
    <w:rsid w:val="3BBD3102"/>
    <w:rsid w:val="3BC16595"/>
    <w:rsid w:val="3BC21EE9"/>
    <w:rsid w:val="3BC24F82"/>
    <w:rsid w:val="3BCA4456"/>
    <w:rsid w:val="3BCC5A8F"/>
    <w:rsid w:val="3BD04267"/>
    <w:rsid w:val="3BD60116"/>
    <w:rsid w:val="3BD82617"/>
    <w:rsid w:val="3BDB327D"/>
    <w:rsid w:val="3BDB4383"/>
    <w:rsid w:val="3BEB1D5B"/>
    <w:rsid w:val="3BEF7A3A"/>
    <w:rsid w:val="3BFA7D60"/>
    <w:rsid w:val="3C043623"/>
    <w:rsid w:val="3C084B4A"/>
    <w:rsid w:val="3C0B742B"/>
    <w:rsid w:val="3C0C3AD9"/>
    <w:rsid w:val="3C0F040C"/>
    <w:rsid w:val="3C0F6775"/>
    <w:rsid w:val="3C1200E5"/>
    <w:rsid w:val="3C120B33"/>
    <w:rsid w:val="3C154938"/>
    <w:rsid w:val="3C186DEF"/>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C02E7"/>
    <w:rsid w:val="3C8D4D4D"/>
    <w:rsid w:val="3C986303"/>
    <w:rsid w:val="3C990100"/>
    <w:rsid w:val="3C9B4C33"/>
    <w:rsid w:val="3C9C1B00"/>
    <w:rsid w:val="3C9C3774"/>
    <w:rsid w:val="3C9D6BB1"/>
    <w:rsid w:val="3C9E7095"/>
    <w:rsid w:val="3CA17A3D"/>
    <w:rsid w:val="3CA475A5"/>
    <w:rsid w:val="3CA54122"/>
    <w:rsid w:val="3CA85166"/>
    <w:rsid w:val="3CAE0373"/>
    <w:rsid w:val="3CAE3726"/>
    <w:rsid w:val="3CAF255B"/>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CFB03F3"/>
    <w:rsid w:val="3D05649D"/>
    <w:rsid w:val="3D0E2650"/>
    <w:rsid w:val="3D0E7B96"/>
    <w:rsid w:val="3D24596E"/>
    <w:rsid w:val="3D2558DA"/>
    <w:rsid w:val="3D2D5705"/>
    <w:rsid w:val="3D2E57FB"/>
    <w:rsid w:val="3D310462"/>
    <w:rsid w:val="3D3256F4"/>
    <w:rsid w:val="3D344D4E"/>
    <w:rsid w:val="3D362CDD"/>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C0D28"/>
    <w:rsid w:val="3DB0613C"/>
    <w:rsid w:val="3DB728EA"/>
    <w:rsid w:val="3DB9249A"/>
    <w:rsid w:val="3DBC3CE2"/>
    <w:rsid w:val="3DBF4FE8"/>
    <w:rsid w:val="3DC118EF"/>
    <w:rsid w:val="3DCB0D5F"/>
    <w:rsid w:val="3DCE0A89"/>
    <w:rsid w:val="3DCE671C"/>
    <w:rsid w:val="3DCF1960"/>
    <w:rsid w:val="3DD02B71"/>
    <w:rsid w:val="3DD10E6B"/>
    <w:rsid w:val="3DD841B7"/>
    <w:rsid w:val="3DD95062"/>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9751E6"/>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66E9E"/>
    <w:rsid w:val="3EF9253B"/>
    <w:rsid w:val="3EFD78BA"/>
    <w:rsid w:val="3F0C0BE0"/>
    <w:rsid w:val="3F0D0365"/>
    <w:rsid w:val="3F0E18F3"/>
    <w:rsid w:val="3F117991"/>
    <w:rsid w:val="3F1539F2"/>
    <w:rsid w:val="3F17316C"/>
    <w:rsid w:val="3F1B0C01"/>
    <w:rsid w:val="3F210B8F"/>
    <w:rsid w:val="3F2228BB"/>
    <w:rsid w:val="3F2C464B"/>
    <w:rsid w:val="3F2C65EA"/>
    <w:rsid w:val="3F3375E9"/>
    <w:rsid w:val="3F345AC1"/>
    <w:rsid w:val="3F350636"/>
    <w:rsid w:val="3F3B6E0A"/>
    <w:rsid w:val="3F3F1578"/>
    <w:rsid w:val="3F484DDE"/>
    <w:rsid w:val="3F5323A7"/>
    <w:rsid w:val="3F575CF6"/>
    <w:rsid w:val="3F5954A7"/>
    <w:rsid w:val="3F595A74"/>
    <w:rsid w:val="3F6249EF"/>
    <w:rsid w:val="3F6A75F8"/>
    <w:rsid w:val="3F6D7287"/>
    <w:rsid w:val="3F6E46A4"/>
    <w:rsid w:val="3F7031BE"/>
    <w:rsid w:val="3F72473B"/>
    <w:rsid w:val="3F744FC7"/>
    <w:rsid w:val="3F795109"/>
    <w:rsid w:val="3F7E608C"/>
    <w:rsid w:val="3F854DE0"/>
    <w:rsid w:val="3F863A07"/>
    <w:rsid w:val="3F88589C"/>
    <w:rsid w:val="3F8B0FF0"/>
    <w:rsid w:val="3F8F06C2"/>
    <w:rsid w:val="3F9362BF"/>
    <w:rsid w:val="3F9439FC"/>
    <w:rsid w:val="3F952B01"/>
    <w:rsid w:val="3F972DFE"/>
    <w:rsid w:val="3F982F2C"/>
    <w:rsid w:val="3F993301"/>
    <w:rsid w:val="3F9B40F5"/>
    <w:rsid w:val="3F9D7BD2"/>
    <w:rsid w:val="3FA45ACD"/>
    <w:rsid w:val="3FA51106"/>
    <w:rsid w:val="3FAB5529"/>
    <w:rsid w:val="3FB32F4A"/>
    <w:rsid w:val="3FB57686"/>
    <w:rsid w:val="3FB62C2C"/>
    <w:rsid w:val="3FBA2BB3"/>
    <w:rsid w:val="3FBD391E"/>
    <w:rsid w:val="3FBF3ABE"/>
    <w:rsid w:val="3FCD6896"/>
    <w:rsid w:val="3FD470B3"/>
    <w:rsid w:val="3FD801CC"/>
    <w:rsid w:val="3FDC259C"/>
    <w:rsid w:val="3FDD33A6"/>
    <w:rsid w:val="3FE80B3E"/>
    <w:rsid w:val="3FE8448F"/>
    <w:rsid w:val="3FED036C"/>
    <w:rsid w:val="3FEE16BD"/>
    <w:rsid w:val="3FF3291D"/>
    <w:rsid w:val="3FFB7550"/>
    <w:rsid w:val="40040E62"/>
    <w:rsid w:val="40097ED4"/>
    <w:rsid w:val="4013650D"/>
    <w:rsid w:val="40224723"/>
    <w:rsid w:val="402C7086"/>
    <w:rsid w:val="403403F4"/>
    <w:rsid w:val="4036300F"/>
    <w:rsid w:val="40374A52"/>
    <w:rsid w:val="403A0C68"/>
    <w:rsid w:val="40427926"/>
    <w:rsid w:val="40465DB4"/>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F31A37"/>
    <w:rsid w:val="40F37EE9"/>
    <w:rsid w:val="410419ED"/>
    <w:rsid w:val="4104397E"/>
    <w:rsid w:val="410727A8"/>
    <w:rsid w:val="410F7AAD"/>
    <w:rsid w:val="41125292"/>
    <w:rsid w:val="411557D9"/>
    <w:rsid w:val="411706B0"/>
    <w:rsid w:val="41175358"/>
    <w:rsid w:val="411811D5"/>
    <w:rsid w:val="411F7170"/>
    <w:rsid w:val="4125135B"/>
    <w:rsid w:val="4126297D"/>
    <w:rsid w:val="412911E8"/>
    <w:rsid w:val="412A3388"/>
    <w:rsid w:val="412E4433"/>
    <w:rsid w:val="412E5EFC"/>
    <w:rsid w:val="413021B7"/>
    <w:rsid w:val="41321849"/>
    <w:rsid w:val="41362318"/>
    <w:rsid w:val="4136672A"/>
    <w:rsid w:val="41386DA4"/>
    <w:rsid w:val="413A1854"/>
    <w:rsid w:val="413C1A76"/>
    <w:rsid w:val="41422093"/>
    <w:rsid w:val="41436DA0"/>
    <w:rsid w:val="415171FD"/>
    <w:rsid w:val="41530D2D"/>
    <w:rsid w:val="415720A4"/>
    <w:rsid w:val="41572D1B"/>
    <w:rsid w:val="41581AA2"/>
    <w:rsid w:val="416A0B42"/>
    <w:rsid w:val="416A0C82"/>
    <w:rsid w:val="416C1A09"/>
    <w:rsid w:val="41752A7C"/>
    <w:rsid w:val="41764C27"/>
    <w:rsid w:val="417769F6"/>
    <w:rsid w:val="41803DA8"/>
    <w:rsid w:val="418436CE"/>
    <w:rsid w:val="418631C6"/>
    <w:rsid w:val="41872ED0"/>
    <w:rsid w:val="4188555A"/>
    <w:rsid w:val="418B65E6"/>
    <w:rsid w:val="419C7CBE"/>
    <w:rsid w:val="419D0870"/>
    <w:rsid w:val="419D129A"/>
    <w:rsid w:val="419E1A88"/>
    <w:rsid w:val="419E39DD"/>
    <w:rsid w:val="41A04B67"/>
    <w:rsid w:val="41A17B3E"/>
    <w:rsid w:val="41A4134F"/>
    <w:rsid w:val="41AF65DD"/>
    <w:rsid w:val="41B10164"/>
    <w:rsid w:val="41B4102B"/>
    <w:rsid w:val="41BE631A"/>
    <w:rsid w:val="41C34B5E"/>
    <w:rsid w:val="41C36863"/>
    <w:rsid w:val="41C40A68"/>
    <w:rsid w:val="41C64AEE"/>
    <w:rsid w:val="41CE5F9C"/>
    <w:rsid w:val="41D102A8"/>
    <w:rsid w:val="41D66E7D"/>
    <w:rsid w:val="41D818EF"/>
    <w:rsid w:val="41D87C00"/>
    <w:rsid w:val="41D9447A"/>
    <w:rsid w:val="41DC48D7"/>
    <w:rsid w:val="41E76E0D"/>
    <w:rsid w:val="41F16692"/>
    <w:rsid w:val="41FA376E"/>
    <w:rsid w:val="41FE6CB2"/>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F313B"/>
    <w:rsid w:val="42A2575F"/>
    <w:rsid w:val="42A822A4"/>
    <w:rsid w:val="42A825EA"/>
    <w:rsid w:val="42B302EA"/>
    <w:rsid w:val="42B3545B"/>
    <w:rsid w:val="42B450D9"/>
    <w:rsid w:val="42B54593"/>
    <w:rsid w:val="42B61338"/>
    <w:rsid w:val="42B72CB9"/>
    <w:rsid w:val="42B75E2D"/>
    <w:rsid w:val="42B90AAB"/>
    <w:rsid w:val="42C5009E"/>
    <w:rsid w:val="42C92A69"/>
    <w:rsid w:val="42D604C8"/>
    <w:rsid w:val="42DF35C8"/>
    <w:rsid w:val="42E36698"/>
    <w:rsid w:val="42E9081C"/>
    <w:rsid w:val="42EC2E29"/>
    <w:rsid w:val="42EF0CCD"/>
    <w:rsid w:val="42F1490F"/>
    <w:rsid w:val="42F25520"/>
    <w:rsid w:val="42F81BD3"/>
    <w:rsid w:val="42FA52E0"/>
    <w:rsid w:val="430D0405"/>
    <w:rsid w:val="4312542E"/>
    <w:rsid w:val="431417E6"/>
    <w:rsid w:val="4318449F"/>
    <w:rsid w:val="432009E1"/>
    <w:rsid w:val="43206F9C"/>
    <w:rsid w:val="432958E1"/>
    <w:rsid w:val="433429FE"/>
    <w:rsid w:val="4334351A"/>
    <w:rsid w:val="43353730"/>
    <w:rsid w:val="43396575"/>
    <w:rsid w:val="433B46C8"/>
    <w:rsid w:val="4351273E"/>
    <w:rsid w:val="4351304C"/>
    <w:rsid w:val="435B7F8F"/>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B42D0"/>
    <w:rsid w:val="437F1B78"/>
    <w:rsid w:val="4382514B"/>
    <w:rsid w:val="438A4910"/>
    <w:rsid w:val="439308B1"/>
    <w:rsid w:val="439936C4"/>
    <w:rsid w:val="439D3E7F"/>
    <w:rsid w:val="439E56DA"/>
    <w:rsid w:val="43A03519"/>
    <w:rsid w:val="43A0773A"/>
    <w:rsid w:val="43A30AD2"/>
    <w:rsid w:val="43A35347"/>
    <w:rsid w:val="43A5055C"/>
    <w:rsid w:val="43A84417"/>
    <w:rsid w:val="43A95555"/>
    <w:rsid w:val="43AA5E51"/>
    <w:rsid w:val="43AD40D7"/>
    <w:rsid w:val="43B27F51"/>
    <w:rsid w:val="43BF7FC7"/>
    <w:rsid w:val="43C211B7"/>
    <w:rsid w:val="43C2164F"/>
    <w:rsid w:val="43D41C6F"/>
    <w:rsid w:val="43E232E1"/>
    <w:rsid w:val="43E567A6"/>
    <w:rsid w:val="43E67732"/>
    <w:rsid w:val="43E801DB"/>
    <w:rsid w:val="43F17C0D"/>
    <w:rsid w:val="43F84F4E"/>
    <w:rsid w:val="440A5B01"/>
    <w:rsid w:val="440F71F0"/>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B2595"/>
    <w:rsid w:val="44FF0CD5"/>
    <w:rsid w:val="450655DE"/>
    <w:rsid w:val="45080466"/>
    <w:rsid w:val="451E720A"/>
    <w:rsid w:val="4524750B"/>
    <w:rsid w:val="45264167"/>
    <w:rsid w:val="45286865"/>
    <w:rsid w:val="452A3677"/>
    <w:rsid w:val="452B4AF6"/>
    <w:rsid w:val="452B5E55"/>
    <w:rsid w:val="452D614C"/>
    <w:rsid w:val="452F2E18"/>
    <w:rsid w:val="4531786E"/>
    <w:rsid w:val="4532333B"/>
    <w:rsid w:val="453F7618"/>
    <w:rsid w:val="4541568B"/>
    <w:rsid w:val="4541604F"/>
    <w:rsid w:val="45433E8C"/>
    <w:rsid w:val="45500C3F"/>
    <w:rsid w:val="455A35D4"/>
    <w:rsid w:val="45635E19"/>
    <w:rsid w:val="45675262"/>
    <w:rsid w:val="45681FEC"/>
    <w:rsid w:val="45691AFB"/>
    <w:rsid w:val="456E2A10"/>
    <w:rsid w:val="456E2FF2"/>
    <w:rsid w:val="457344AB"/>
    <w:rsid w:val="45743CAB"/>
    <w:rsid w:val="4579584D"/>
    <w:rsid w:val="457F1E3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F3D0C"/>
    <w:rsid w:val="45D21E42"/>
    <w:rsid w:val="45D6540C"/>
    <w:rsid w:val="45DA00BF"/>
    <w:rsid w:val="45E03030"/>
    <w:rsid w:val="45E87C6B"/>
    <w:rsid w:val="45EB60AB"/>
    <w:rsid w:val="45F234A5"/>
    <w:rsid w:val="45F70650"/>
    <w:rsid w:val="45FA1BEA"/>
    <w:rsid w:val="45FC4012"/>
    <w:rsid w:val="45FC4C31"/>
    <w:rsid w:val="45FE38DB"/>
    <w:rsid w:val="45FE5C0E"/>
    <w:rsid w:val="4600101F"/>
    <w:rsid w:val="4601021B"/>
    <w:rsid w:val="46055C3D"/>
    <w:rsid w:val="460A71DA"/>
    <w:rsid w:val="460B5599"/>
    <w:rsid w:val="46126101"/>
    <w:rsid w:val="46174DB8"/>
    <w:rsid w:val="461C257D"/>
    <w:rsid w:val="46212468"/>
    <w:rsid w:val="46283117"/>
    <w:rsid w:val="462A5404"/>
    <w:rsid w:val="46353B16"/>
    <w:rsid w:val="463B1BA0"/>
    <w:rsid w:val="463B2ADE"/>
    <w:rsid w:val="464B3947"/>
    <w:rsid w:val="46532B01"/>
    <w:rsid w:val="46584184"/>
    <w:rsid w:val="46630636"/>
    <w:rsid w:val="4664264C"/>
    <w:rsid w:val="46687376"/>
    <w:rsid w:val="46696D7B"/>
    <w:rsid w:val="466A3D97"/>
    <w:rsid w:val="4670547D"/>
    <w:rsid w:val="46822FF2"/>
    <w:rsid w:val="468431CC"/>
    <w:rsid w:val="46846139"/>
    <w:rsid w:val="468706E8"/>
    <w:rsid w:val="468B73C2"/>
    <w:rsid w:val="46934B28"/>
    <w:rsid w:val="4695611E"/>
    <w:rsid w:val="46A75545"/>
    <w:rsid w:val="46AB3E47"/>
    <w:rsid w:val="46AD5953"/>
    <w:rsid w:val="46AD62DE"/>
    <w:rsid w:val="46B34986"/>
    <w:rsid w:val="46B8054D"/>
    <w:rsid w:val="46B861B8"/>
    <w:rsid w:val="46C7114F"/>
    <w:rsid w:val="46CC70D8"/>
    <w:rsid w:val="46CD4E36"/>
    <w:rsid w:val="46CF0DEB"/>
    <w:rsid w:val="46D4028D"/>
    <w:rsid w:val="46D7105C"/>
    <w:rsid w:val="46DB6A13"/>
    <w:rsid w:val="46DD5FAF"/>
    <w:rsid w:val="46DE7C78"/>
    <w:rsid w:val="46DF5460"/>
    <w:rsid w:val="46E8617B"/>
    <w:rsid w:val="46EA398E"/>
    <w:rsid w:val="46F14E1C"/>
    <w:rsid w:val="46F431B3"/>
    <w:rsid w:val="46F46934"/>
    <w:rsid w:val="46F602AC"/>
    <w:rsid w:val="46FD6193"/>
    <w:rsid w:val="470614FC"/>
    <w:rsid w:val="470775F3"/>
    <w:rsid w:val="47091A3A"/>
    <w:rsid w:val="470B2DC9"/>
    <w:rsid w:val="470C108A"/>
    <w:rsid w:val="471B736C"/>
    <w:rsid w:val="47215B1D"/>
    <w:rsid w:val="47235B2C"/>
    <w:rsid w:val="472748E0"/>
    <w:rsid w:val="47274DE5"/>
    <w:rsid w:val="472D0460"/>
    <w:rsid w:val="472E2DEC"/>
    <w:rsid w:val="473026ED"/>
    <w:rsid w:val="47324C7B"/>
    <w:rsid w:val="4738492A"/>
    <w:rsid w:val="473916F7"/>
    <w:rsid w:val="473A3AD8"/>
    <w:rsid w:val="47461A19"/>
    <w:rsid w:val="474B033A"/>
    <w:rsid w:val="474D6B67"/>
    <w:rsid w:val="474E3CCE"/>
    <w:rsid w:val="474E6EC0"/>
    <w:rsid w:val="475A014C"/>
    <w:rsid w:val="475F52A5"/>
    <w:rsid w:val="47647BF3"/>
    <w:rsid w:val="47650EFE"/>
    <w:rsid w:val="476E63C6"/>
    <w:rsid w:val="47701E1E"/>
    <w:rsid w:val="47760FEE"/>
    <w:rsid w:val="47766D56"/>
    <w:rsid w:val="477B7861"/>
    <w:rsid w:val="478349BA"/>
    <w:rsid w:val="47841F84"/>
    <w:rsid w:val="478D02EE"/>
    <w:rsid w:val="47913274"/>
    <w:rsid w:val="479333F5"/>
    <w:rsid w:val="47974EBF"/>
    <w:rsid w:val="479B37FB"/>
    <w:rsid w:val="479C0703"/>
    <w:rsid w:val="47A07EF9"/>
    <w:rsid w:val="47A25784"/>
    <w:rsid w:val="47AC7C90"/>
    <w:rsid w:val="47AE368F"/>
    <w:rsid w:val="47AE3E9C"/>
    <w:rsid w:val="47BD7E3A"/>
    <w:rsid w:val="47C77300"/>
    <w:rsid w:val="47D72108"/>
    <w:rsid w:val="47D735E8"/>
    <w:rsid w:val="47D754ED"/>
    <w:rsid w:val="47D968A0"/>
    <w:rsid w:val="47E05908"/>
    <w:rsid w:val="47E6279E"/>
    <w:rsid w:val="47E63FE1"/>
    <w:rsid w:val="47E72B65"/>
    <w:rsid w:val="47E73175"/>
    <w:rsid w:val="47F469EF"/>
    <w:rsid w:val="47F90017"/>
    <w:rsid w:val="47FF24E4"/>
    <w:rsid w:val="47FF743A"/>
    <w:rsid w:val="48147DE1"/>
    <w:rsid w:val="4818087E"/>
    <w:rsid w:val="481967BC"/>
    <w:rsid w:val="481D0901"/>
    <w:rsid w:val="481E4905"/>
    <w:rsid w:val="48217A95"/>
    <w:rsid w:val="4822244F"/>
    <w:rsid w:val="482A6776"/>
    <w:rsid w:val="4834135F"/>
    <w:rsid w:val="48346940"/>
    <w:rsid w:val="48377CE3"/>
    <w:rsid w:val="48393F25"/>
    <w:rsid w:val="48400252"/>
    <w:rsid w:val="48427A4D"/>
    <w:rsid w:val="48446F23"/>
    <w:rsid w:val="48517833"/>
    <w:rsid w:val="48535901"/>
    <w:rsid w:val="48576F86"/>
    <w:rsid w:val="48601F1B"/>
    <w:rsid w:val="4860234E"/>
    <w:rsid w:val="48615B6E"/>
    <w:rsid w:val="48635DDB"/>
    <w:rsid w:val="486457B8"/>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E0975"/>
    <w:rsid w:val="48AF3B8C"/>
    <w:rsid w:val="48B157CB"/>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0C37DF"/>
    <w:rsid w:val="49142E59"/>
    <w:rsid w:val="491432B2"/>
    <w:rsid w:val="491A1F5D"/>
    <w:rsid w:val="491A7A8B"/>
    <w:rsid w:val="49256DFA"/>
    <w:rsid w:val="49260120"/>
    <w:rsid w:val="4927154D"/>
    <w:rsid w:val="492B3A51"/>
    <w:rsid w:val="4934122F"/>
    <w:rsid w:val="493D13E1"/>
    <w:rsid w:val="49442B61"/>
    <w:rsid w:val="494673D9"/>
    <w:rsid w:val="494B2941"/>
    <w:rsid w:val="49511EA6"/>
    <w:rsid w:val="49570BCE"/>
    <w:rsid w:val="4958594F"/>
    <w:rsid w:val="495B30CC"/>
    <w:rsid w:val="496037A6"/>
    <w:rsid w:val="4961566E"/>
    <w:rsid w:val="49617ED5"/>
    <w:rsid w:val="496257F5"/>
    <w:rsid w:val="496F6C3C"/>
    <w:rsid w:val="49704B16"/>
    <w:rsid w:val="497C4012"/>
    <w:rsid w:val="49822362"/>
    <w:rsid w:val="49831A30"/>
    <w:rsid w:val="498450C2"/>
    <w:rsid w:val="49870CB8"/>
    <w:rsid w:val="49871D7B"/>
    <w:rsid w:val="498A1EB9"/>
    <w:rsid w:val="499123DA"/>
    <w:rsid w:val="499531E3"/>
    <w:rsid w:val="49966055"/>
    <w:rsid w:val="49A01670"/>
    <w:rsid w:val="49A61B96"/>
    <w:rsid w:val="49A70CDD"/>
    <w:rsid w:val="49AA3881"/>
    <w:rsid w:val="49AA64BB"/>
    <w:rsid w:val="49AB5906"/>
    <w:rsid w:val="49B20B48"/>
    <w:rsid w:val="49B55D27"/>
    <w:rsid w:val="49C060D9"/>
    <w:rsid w:val="49C67DAB"/>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B87BE0"/>
    <w:rsid w:val="4ABA7F00"/>
    <w:rsid w:val="4ABD6D28"/>
    <w:rsid w:val="4AC27264"/>
    <w:rsid w:val="4AC740F5"/>
    <w:rsid w:val="4ACB13CF"/>
    <w:rsid w:val="4ACC69CB"/>
    <w:rsid w:val="4AD06C7D"/>
    <w:rsid w:val="4AD6694F"/>
    <w:rsid w:val="4ADE4335"/>
    <w:rsid w:val="4AE964A0"/>
    <w:rsid w:val="4AF157AF"/>
    <w:rsid w:val="4AF30717"/>
    <w:rsid w:val="4B002C3A"/>
    <w:rsid w:val="4B03068A"/>
    <w:rsid w:val="4B0346BA"/>
    <w:rsid w:val="4B04025E"/>
    <w:rsid w:val="4B045160"/>
    <w:rsid w:val="4B055C00"/>
    <w:rsid w:val="4B0A2867"/>
    <w:rsid w:val="4B0C0DD8"/>
    <w:rsid w:val="4B135609"/>
    <w:rsid w:val="4B1C67FA"/>
    <w:rsid w:val="4B206A6B"/>
    <w:rsid w:val="4B297805"/>
    <w:rsid w:val="4B3529AA"/>
    <w:rsid w:val="4B3C403E"/>
    <w:rsid w:val="4B417217"/>
    <w:rsid w:val="4B4A1E20"/>
    <w:rsid w:val="4B4B77CC"/>
    <w:rsid w:val="4B4F2FCA"/>
    <w:rsid w:val="4B4F3F08"/>
    <w:rsid w:val="4B595225"/>
    <w:rsid w:val="4B5B261F"/>
    <w:rsid w:val="4B6305EB"/>
    <w:rsid w:val="4B687FD4"/>
    <w:rsid w:val="4B741C5B"/>
    <w:rsid w:val="4B811257"/>
    <w:rsid w:val="4B816D3B"/>
    <w:rsid w:val="4B821B36"/>
    <w:rsid w:val="4B827CCC"/>
    <w:rsid w:val="4B83233B"/>
    <w:rsid w:val="4B8F2EB1"/>
    <w:rsid w:val="4B924EC9"/>
    <w:rsid w:val="4B9419F7"/>
    <w:rsid w:val="4B985B74"/>
    <w:rsid w:val="4B9B0E7F"/>
    <w:rsid w:val="4B9E2880"/>
    <w:rsid w:val="4BA96810"/>
    <w:rsid w:val="4BAC02EC"/>
    <w:rsid w:val="4BAD645F"/>
    <w:rsid w:val="4BB75525"/>
    <w:rsid w:val="4BBE10A9"/>
    <w:rsid w:val="4BC7200D"/>
    <w:rsid w:val="4BCA7F29"/>
    <w:rsid w:val="4BD62466"/>
    <w:rsid w:val="4BDF3626"/>
    <w:rsid w:val="4BE23FF0"/>
    <w:rsid w:val="4BE27C81"/>
    <w:rsid w:val="4BED0DF8"/>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E493D"/>
    <w:rsid w:val="4CDF1E61"/>
    <w:rsid w:val="4CE120D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47B90"/>
    <w:rsid w:val="4D5545A3"/>
    <w:rsid w:val="4D56242D"/>
    <w:rsid w:val="4D5742F7"/>
    <w:rsid w:val="4D5816C9"/>
    <w:rsid w:val="4D5E0D8B"/>
    <w:rsid w:val="4D5E313C"/>
    <w:rsid w:val="4D63794E"/>
    <w:rsid w:val="4D696340"/>
    <w:rsid w:val="4D696364"/>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A60B1"/>
    <w:rsid w:val="4DAD5453"/>
    <w:rsid w:val="4DB20713"/>
    <w:rsid w:val="4DB2548E"/>
    <w:rsid w:val="4DB43700"/>
    <w:rsid w:val="4DB62FA2"/>
    <w:rsid w:val="4DB81350"/>
    <w:rsid w:val="4DB84B5B"/>
    <w:rsid w:val="4DB93D3F"/>
    <w:rsid w:val="4DC03E03"/>
    <w:rsid w:val="4DC2035C"/>
    <w:rsid w:val="4DC344C7"/>
    <w:rsid w:val="4DC73AFD"/>
    <w:rsid w:val="4DC945C5"/>
    <w:rsid w:val="4DD0202B"/>
    <w:rsid w:val="4DDB6B69"/>
    <w:rsid w:val="4DE100E7"/>
    <w:rsid w:val="4DE52367"/>
    <w:rsid w:val="4DE961A1"/>
    <w:rsid w:val="4DEE222F"/>
    <w:rsid w:val="4DF56404"/>
    <w:rsid w:val="4DF57D5B"/>
    <w:rsid w:val="4DF869E7"/>
    <w:rsid w:val="4DF9057F"/>
    <w:rsid w:val="4DFB4AE2"/>
    <w:rsid w:val="4E0579FF"/>
    <w:rsid w:val="4E0A3C50"/>
    <w:rsid w:val="4E0D58F7"/>
    <w:rsid w:val="4E101469"/>
    <w:rsid w:val="4E144EFE"/>
    <w:rsid w:val="4E17118C"/>
    <w:rsid w:val="4E172296"/>
    <w:rsid w:val="4E1B2345"/>
    <w:rsid w:val="4E2530FC"/>
    <w:rsid w:val="4E31287B"/>
    <w:rsid w:val="4E357F6B"/>
    <w:rsid w:val="4E371BF7"/>
    <w:rsid w:val="4E450263"/>
    <w:rsid w:val="4E467BC9"/>
    <w:rsid w:val="4E48023D"/>
    <w:rsid w:val="4E4A43DD"/>
    <w:rsid w:val="4E4B6E3D"/>
    <w:rsid w:val="4E4D33C9"/>
    <w:rsid w:val="4E5B1BFD"/>
    <w:rsid w:val="4E5C715A"/>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479E4"/>
    <w:rsid w:val="4EB54156"/>
    <w:rsid w:val="4EBC593E"/>
    <w:rsid w:val="4EBE5B79"/>
    <w:rsid w:val="4EBF4430"/>
    <w:rsid w:val="4ECA3468"/>
    <w:rsid w:val="4ECF08A6"/>
    <w:rsid w:val="4ED208AF"/>
    <w:rsid w:val="4ED765C7"/>
    <w:rsid w:val="4ED77782"/>
    <w:rsid w:val="4EE47050"/>
    <w:rsid w:val="4EEA0EBA"/>
    <w:rsid w:val="4EEC45A6"/>
    <w:rsid w:val="4EED1C0E"/>
    <w:rsid w:val="4EED6A77"/>
    <w:rsid w:val="4EEE7018"/>
    <w:rsid w:val="4EF643AA"/>
    <w:rsid w:val="4EF824C8"/>
    <w:rsid w:val="4EF86446"/>
    <w:rsid w:val="4F02300A"/>
    <w:rsid w:val="4F0536FA"/>
    <w:rsid w:val="4F0C4236"/>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65945"/>
    <w:rsid w:val="4F4B1F01"/>
    <w:rsid w:val="4F4D7D3A"/>
    <w:rsid w:val="4F515151"/>
    <w:rsid w:val="4F5A2231"/>
    <w:rsid w:val="4F5D4209"/>
    <w:rsid w:val="4F636456"/>
    <w:rsid w:val="4F665FBC"/>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E1C5C"/>
    <w:rsid w:val="4FB01AB9"/>
    <w:rsid w:val="4FB107D7"/>
    <w:rsid w:val="4FB25F80"/>
    <w:rsid w:val="4FBA0D2B"/>
    <w:rsid w:val="4FBE36FE"/>
    <w:rsid w:val="4FBF63C5"/>
    <w:rsid w:val="4FC15DD9"/>
    <w:rsid w:val="4FC35E15"/>
    <w:rsid w:val="4FC6162D"/>
    <w:rsid w:val="4FC67EEA"/>
    <w:rsid w:val="4FCA225C"/>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684C"/>
    <w:rsid w:val="50715A85"/>
    <w:rsid w:val="50734618"/>
    <w:rsid w:val="5073496F"/>
    <w:rsid w:val="50825850"/>
    <w:rsid w:val="5083437F"/>
    <w:rsid w:val="50892381"/>
    <w:rsid w:val="508E78AC"/>
    <w:rsid w:val="50950349"/>
    <w:rsid w:val="50984F82"/>
    <w:rsid w:val="509B0639"/>
    <w:rsid w:val="50AD52AF"/>
    <w:rsid w:val="50B502A3"/>
    <w:rsid w:val="50B66209"/>
    <w:rsid w:val="50B91558"/>
    <w:rsid w:val="50BB34BB"/>
    <w:rsid w:val="50C6694B"/>
    <w:rsid w:val="50CB0040"/>
    <w:rsid w:val="50D35D16"/>
    <w:rsid w:val="50D433C9"/>
    <w:rsid w:val="50D444D1"/>
    <w:rsid w:val="50D67365"/>
    <w:rsid w:val="50D93965"/>
    <w:rsid w:val="50D97ACF"/>
    <w:rsid w:val="50DE264E"/>
    <w:rsid w:val="50DF0890"/>
    <w:rsid w:val="50E56C08"/>
    <w:rsid w:val="50EA16E8"/>
    <w:rsid w:val="50EC29BF"/>
    <w:rsid w:val="50F26C11"/>
    <w:rsid w:val="50F67EBD"/>
    <w:rsid w:val="50F7705F"/>
    <w:rsid w:val="511462DE"/>
    <w:rsid w:val="511934F5"/>
    <w:rsid w:val="511A650A"/>
    <w:rsid w:val="511C173D"/>
    <w:rsid w:val="511D2BDD"/>
    <w:rsid w:val="511D39C8"/>
    <w:rsid w:val="51205F70"/>
    <w:rsid w:val="51211654"/>
    <w:rsid w:val="51235774"/>
    <w:rsid w:val="5125275A"/>
    <w:rsid w:val="512951C3"/>
    <w:rsid w:val="512A3D52"/>
    <w:rsid w:val="512F2FAD"/>
    <w:rsid w:val="51393A83"/>
    <w:rsid w:val="513B3DF9"/>
    <w:rsid w:val="513F4B97"/>
    <w:rsid w:val="51401B57"/>
    <w:rsid w:val="51480A97"/>
    <w:rsid w:val="514D4AA0"/>
    <w:rsid w:val="515278BC"/>
    <w:rsid w:val="515934C1"/>
    <w:rsid w:val="51627F0D"/>
    <w:rsid w:val="51741E6C"/>
    <w:rsid w:val="51756972"/>
    <w:rsid w:val="517A63F0"/>
    <w:rsid w:val="517E1E1F"/>
    <w:rsid w:val="51813564"/>
    <w:rsid w:val="51844B36"/>
    <w:rsid w:val="518A030E"/>
    <w:rsid w:val="518B1B6A"/>
    <w:rsid w:val="518B739B"/>
    <w:rsid w:val="519152EA"/>
    <w:rsid w:val="519410BA"/>
    <w:rsid w:val="51965D8A"/>
    <w:rsid w:val="519E7457"/>
    <w:rsid w:val="519F1F6B"/>
    <w:rsid w:val="51A00807"/>
    <w:rsid w:val="51A05A23"/>
    <w:rsid w:val="51AB65B4"/>
    <w:rsid w:val="51B43931"/>
    <w:rsid w:val="51BA76CA"/>
    <w:rsid w:val="51BC09C0"/>
    <w:rsid w:val="51BC2F4E"/>
    <w:rsid w:val="51BD7EC2"/>
    <w:rsid w:val="51C07BA0"/>
    <w:rsid w:val="51C44E72"/>
    <w:rsid w:val="51C65BC0"/>
    <w:rsid w:val="51CC7C75"/>
    <w:rsid w:val="51D15407"/>
    <w:rsid w:val="51D34DB4"/>
    <w:rsid w:val="51D86915"/>
    <w:rsid w:val="51DA0FA7"/>
    <w:rsid w:val="51DF7774"/>
    <w:rsid w:val="51E06710"/>
    <w:rsid w:val="51E33805"/>
    <w:rsid w:val="51EA6D87"/>
    <w:rsid w:val="51EC7A89"/>
    <w:rsid w:val="51F50A07"/>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F191C"/>
    <w:rsid w:val="52363194"/>
    <w:rsid w:val="52365463"/>
    <w:rsid w:val="52460689"/>
    <w:rsid w:val="5247336B"/>
    <w:rsid w:val="524A5C68"/>
    <w:rsid w:val="52532968"/>
    <w:rsid w:val="52546140"/>
    <w:rsid w:val="52572361"/>
    <w:rsid w:val="525D3774"/>
    <w:rsid w:val="525F3DCF"/>
    <w:rsid w:val="525F53B1"/>
    <w:rsid w:val="526913E6"/>
    <w:rsid w:val="52734368"/>
    <w:rsid w:val="52836832"/>
    <w:rsid w:val="52843C38"/>
    <w:rsid w:val="52847FDA"/>
    <w:rsid w:val="528D6C4E"/>
    <w:rsid w:val="529A7E86"/>
    <w:rsid w:val="529F3A66"/>
    <w:rsid w:val="52AD335C"/>
    <w:rsid w:val="52AD4907"/>
    <w:rsid w:val="52AE7568"/>
    <w:rsid w:val="52B378D5"/>
    <w:rsid w:val="52B63DBD"/>
    <w:rsid w:val="52B916BC"/>
    <w:rsid w:val="52BF41DD"/>
    <w:rsid w:val="52CB74EB"/>
    <w:rsid w:val="52CC7AB7"/>
    <w:rsid w:val="52CD24D8"/>
    <w:rsid w:val="52CE6819"/>
    <w:rsid w:val="52CF576A"/>
    <w:rsid w:val="52D02BD7"/>
    <w:rsid w:val="52D563AB"/>
    <w:rsid w:val="52DA3F13"/>
    <w:rsid w:val="52DB6A07"/>
    <w:rsid w:val="52E838BE"/>
    <w:rsid w:val="52F42816"/>
    <w:rsid w:val="52F965B2"/>
    <w:rsid w:val="52FE47A9"/>
    <w:rsid w:val="5305168A"/>
    <w:rsid w:val="53063DBD"/>
    <w:rsid w:val="530A4B3F"/>
    <w:rsid w:val="53172A50"/>
    <w:rsid w:val="531A397A"/>
    <w:rsid w:val="531A546B"/>
    <w:rsid w:val="532225EA"/>
    <w:rsid w:val="53240747"/>
    <w:rsid w:val="532522FD"/>
    <w:rsid w:val="53275C7D"/>
    <w:rsid w:val="53311BF2"/>
    <w:rsid w:val="53456AB3"/>
    <w:rsid w:val="534718C6"/>
    <w:rsid w:val="53496F02"/>
    <w:rsid w:val="534D106F"/>
    <w:rsid w:val="534F4759"/>
    <w:rsid w:val="53553694"/>
    <w:rsid w:val="535B4844"/>
    <w:rsid w:val="536207CB"/>
    <w:rsid w:val="53624B78"/>
    <w:rsid w:val="53654541"/>
    <w:rsid w:val="53696FFA"/>
    <w:rsid w:val="536A4814"/>
    <w:rsid w:val="536C6848"/>
    <w:rsid w:val="536D1FA0"/>
    <w:rsid w:val="536E38B7"/>
    <w:rsid w:val="53772DC7"/>
    <w:rsid w:val="537920B8"/>
    <w:rsid w:val="537A7993"/>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D43AD"/>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4022730"/>
    <w:rsid w:val="54034A06"/>
    <w:rsid w:val="54047327"/>
    <w:rsid w:val="540C7023"/>
    <w:rsid w:val="541510B4"/>
    <w:rsid w:val="541511E9"/>
    <w:rsid w:val="54161786"/>
    <w:rsid w:val="541777A3"/>
    <w:rsid w:val="541A6486"/>
    <w:rsid w:val="541B31F9"/>
    <w:rsid w:val="54247E64"/>
    <w:rsid w:val="54287B8E"/>
    <w:rsid w:val="542D6B57"/>
    <w:rsid w:val="54332FCB"/>
    <w:rsid w:val="54372B10"/>
    <w:rsid w:val="543C5229"/>
    <w:rsid w:val="54406295"/>
    <w:rsid w:val="54412BF0"/>
    <w:rsid w:val="54422EDA"/>
    <w:rsid w:val="544417C9"/>
    <w:rsid w:val="54475EA1"/>
    <w:rsid w:val="54514458"/>
    <w:rsid w:val="54564266"/>
    <w:rsid w:val="545F158C"/>
    <w:rsid w:val="54682008"/>
    <w:rsid w:val="546A78D3"/>
    <w:rsid w:val="546C3784"/>
    <w:rsid w:val="54767E31"/>
    <w:rsid w:val="54781903"/>
    <w:rsid w:val="548049FE"/>
    <w:rsid w:val="54845B7D"/>
    <w:rsid w:val="548A1E4E"/>
    <w:rsid w:val="548D2275"/>
    <w:rsid w:val="548D289E"/>
    <w:rsid w:val="54910BA4"/>
    <w:rsid w:val="549A0616"/>
    <w:rsid w:val="549B20E6"/>
    <w:rsid w:val="549E4DCB"/>
    <w:rsid w:val="54A60315"/>
    <w:rsid w:val="54B86248"/>
    <w:rsid w:val="54C24B82"/>
    <w:rsid w:val="54C50B9C"/>
    <w:rsid w:val="54C76ED6"/>
    <w:rsid w:val="54CA3C93"/>
    <w:rsid w:val="54D00FCE"/>
    <w:rsid w:val="54D131E7"/>
    <w:rsid w:val="54D43A08"/>
    <w:rsid w:val="54D51870"/>
    <w:rsid w:val="54D929BD"/>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05A2E"/>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07A6A"/>
    <w:rsid w:val="55C2581B"/>
    <w:rsid w:val="55C265C4"/>
    <w:rsid w:val="55C60B6B"/>
    <w:rsid w:val="55C94D7A"/>
    <w:rsid w:val="55CD2D08"/>
    <w:rsid w:val="55D025DF"/>
    <w:rsid w:val="55D0561A"/>
    <w:rsid w:val="55D05776"/>
    <w:rsid w:val="55D37AAE"/>
    <w:rsid w:val="55D6364E"/>
    <w:rsid w:val="55D63A47"/>
    <w:rsid w:val="55DD1695"/>
    <w:rsid w:val="55DD29FE"/>
    <w:rsid w:val="55E77B0B"/>
    <w:rsid w:val="55EE3558"/>
    <w:rsid w:val="55F8394B"/>
    <w:rsid w:val="55FC1DF1"/>
    <w:rsid w:val="55FD5512"/>
    <w:rsid w:val="55FD6C2D"/>
    <w:rsid w:val="5602472C"/>
    <w:rsid w:val="560B1611"/>
    <w:rsid w:val="56195327"/>
    <w:rsid w:val="561978EB"/>
    <w:rsid w:val="561D0938"/>
    <w:rsid w:val="561D1BB1"/>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81695"/>
    <w:rsid w:val="566355DD"/>
    <w:rsid w:val="56662DA4"/>
    <w:rsid w:val="56680BC9"/>
    <w:rsid w:val="566926ED"/>
    <w:rsid w:val="567043C4"/>
    <w:rsid w:val="567119B3"/>
    <w:rsid w:val="567F4D05"/>
    <w:rsid w:val="56801A4D"/>
    <w:rsid w:val="56855A57"/>
    <w:rsid w:val="568A756D"/>
    <w:rsid w:val="568F72CF"/>
    <w:rsid w:val="56932515"/>
    <w:rsid w:val="569C7055"/>
    <w:rsid w:val="569D0F61"/>
    <w:rsid w:val="56A110CA"/>
    <w:rsid w:val="56A64E42"/>
    <w:rsid w:val="56A72D00"/>
    <w:rsid w:val="56A84128"/>
    <w:rsid w:val="56AC31BC"/>
    <w:rsid w:val="56AD1468"/>
    <w:rsid w:val="56B20B45"/>
    <w:rsid w:val="56B2689B"/>
    <w:rsid w:val="56B635AB"/>
    <w:rsid w:val="56B87954"/>
    <w:rsid w:val="56BF1F76"/>
    <w:rsid w:val="56C0283E"/>
    <w:rsid w:val="56C05533"/>
    <w:rsid w:val="56C61BEC"/>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56E87"/>
    <w:rsid w:val="573C2D65"/>
    <w:rsid w:val="573D0DE5"/>
    <w:rsid w:val="57405EA8"/>
    <w:rsid w:val="57466BB3"/>
    <w:rsid w:val="57483C2C"/>
    <w:rsid w:val="574940F5"/>
    <w:rsid w:val="575163DC"/>
    <w:rsid w:val="57564B03"/>
    <w:rsid w:val="57570D48"/>
    <w:rsid w:val="57576764"/>
    <w:rsid w:val="575D1406"/>
    <w:rsid w:val="575D7DC0"/>
    <w:rsid w:val="575F724B"/>
    <w:rsid w:val="57646E8D"/>
    <w:rsid w:val="57647D03"/>
    <w:rsid w:val="576E7D00"/>
    <w:rsid w:val="57714C0A"/>
    <w:rsid w:val="57723BA0"/>
    <w:rsid w:val="577269D1"/>
    <w:rsid w:val="57784EBE"/>
    <w:rsid w:val="577C7F69"/>
    <w:rsid w:val="577D2D1B"/>
    <w:rsid w:val="578474C5"/>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648C9"/>
    <w:rsid w:val="57C931DC"/>
    <w:rsid w:val="57D20BE2"/>
    <w:rsid w:val="57D35A44"/>
    <w:rsid w:val="57D4431C"/>
    <w:rsid w:val="57D45D9A"/>
    <w:rsid w:val="57D5434D"/>
    <w:rsid w:val="57DC551A"/>
    <w:rsid w:val="57E36625"/>
    <w:rsid w:val="57ED1E8C"/>
    <w:rsid w:val="57F4119B"/>
    <w:rsid w:val="57F85B18"/>
    <w:rsid w:val="57FA183A"/>
    <w:rsid w:val="57FE3336"/>
    <w:rsid w:val="580014A4"/>
    <w:rsid w:val="58032998"/>
    <w:rsid w:val="5809397E"/>
    <w:rsid w:val="580E43B2"/>
    <w:rsid w:val="58127039"/>
    <w:rsid w:val="58171D79"/>
    <w:rsid w:val="581C076D"/>
    <w:rsid w:val="58282A54"/>
    <w:rsid w:val="58397B39"/>
    <w:rsid w:val="58407313"/>
    <w:rsid w:val="58463E71"/>
    <w:rsid w:val="584A0C32"/>
    <w:rsid w:val="584C2892"/>
    <w:rsid w:val="585352BC"/>
    <w:rsid w:val="585501BC"/>
    <w:rsid w:val="58550B07"/>
    <w:rsid w:val="58577099"/>
    <w:rsid w:val="58586901"/>
    <w:rsid w:val="586250A0"/>
    <w:rsid w:val="58646996"/>
    <w:rsid w:val="58650C5B"/>
    <w:rsid w:val="5872241A"/>
    <w:rsid w:val="58744E3C"/>
    <w:rsid w:val="587527DD"/>
    <w:rsid w:val="587F05FE"/>
    <w:rsid w:val="58801755"/>
    <w:rsid w:val="5887384E"/>
    <w:rsid w:val="588860C9"/>
    <w:rsid w:val="588A35D7"/>
    <w:rsid w:val="588E1957"/>
    <w:rsid w:val="588E3612"/>
    <w:rsid w:val="588E3CDF"/>
    <w:rsid w:val="588F53BA"/>
    <w:rsid w:val="58934BE7"/>
    <w:rsid w:val="58964DC2"/>
    <w:rsid w:val="58987BBE"/>
    <w:rsid w:val="589A1D5C"/>
    <w:rsid w:val="58A011FE"/>
    <w:rsid w:val="58A1709A"/>
    <w:rsid w:val="58A7270C"/>
    <w:rsid w:val="58AB17F1"/>
    <w:rsid w:val="58AE6379"/>
    <w:rsid w:val="58B03B1D"/>
    <w:rsid w:val="58B35066"/>
    <w:rsid w:val="58B74DA2"/>
    <w:rsid w:val="58BC532E"/>
    <w:rsid w:val="58C67760"/>
    <w:rsid w:val="58C72F25"/>
    <w:rsid w:val="58C85514"/>
    <w:rsid w:val="58CA0114"/>
    <w:rsid w:val="58CA5531"/>
    <w:rsid w:val="58CB0FB1"/>
    <w:rsid w:val="58CC2FBC"/>
    <w:rsid w:val="58CD5D4C"/>
    <w:rsid w:val="58D25899"/>
    <w:rsid w:val="58D96A4C"/>
    <w:rsid w:val="58DB5028"/>
    <w:rsid w:val="58DE171B"/>
    <w:rsid w:val="58E4350D"/>
    <w:rsid w:val="58EF30D7"/>
    <w:rsid w:val="58F35AE7"/>
    <w:rsid w:val="58F36460"/>
    <w:rsid w:val="58F417E6"/>
    <w:rsid w:val="58F70CD1"/>
    <w:rsid w:val="58F71A52"/>
    <w:rsid w:val="58FA52BE"/>
    <w:rsid w:val="58FC29DC"/>
    <w:rsid w:val="59002703"/>
    <w:rsid w:val="59037DF7"/>
    <w:rsid w:val="59045EB2"/>
    <w:rsid w:val="590A5CB9"/>
    <w:rsid w:val="590B15C1"/>
    <w:rsid w:val="590B7F84"/>
    <w:rsid w:val="590C6777"/>
    <w:rsid w:val="59110DE1"/>
    <w:rsid w:val="5914243C"/>
    <w:rsid w:val="591531CC"/>
    <w:rsid w:val="591918E5"/>
    <w:rsid w:val="591B200C"/>
    <w:rsid w:val="591D26B7"/>
    <w:rsid w:val="592171CD"/>
    <w:rsid w:val="593712A6"/>
    <w:rsid w:val="59376AEA"/>
    <w:rsid w:val="59384413"/>
    <w:rsid w:val="59391116"/>
    <w:rsid w:val="594065A5"/>
    <w:rsid w:val="59407EC1"/>
    <w:rsid w:val="59433527"/>
    <w:rsid w:val="59451BF5"/>
    <w:rsid w:val="595719C7"/>
    <w:rsid w:val="595D7276"/>
    <w:rsid w:val="59607CB3"/>
    <w:rsid w:val="59643A9B"/>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D042FF"/>
    <w:rsid w:val="59D04A11"/>
    <w:rsid w:val="59D25188"/>
    <w:rsid w:val="59E13121"/>
    <w:rsid w:val="59E14B31"/>
    <w:rsid w:val="59F0404C"/>
    <w:rsid w:val="59F141F6"/>
    <w:rsid w:val="59FF3986"/>
    <w:rsid w:val="5A035174"/>
    <w:rsid w:val="5A16478D"/>
    <w:rsid w:val="5A1867F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5128B7"/>
    <w:rsid w:val="5A622269"/>
    <w:rsid w:val="5A651F3A"/>
    <w:rsid w:val="5A6A58A1"/>
    <w:rsid w:val="5A6C627E"/>
    <w:rsid w:val="5A7044D9"/>
    <w:rsid w:val="5A7E727D"/>
    <w:rsid w:val="5A7F4E35"/>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55C9B"/>
    <w:rsid w:val="5ABE2DB3"/>
    <w:rsid w:val="5AC4568B"/>
    <w:rsid w:val="5AC465B0"/>
    <w:rsid w:val="5AC904BB"/>
    <w:rsid w:val="5AC9126A"/>
    <w:rsid w:val="5ACB4402"/>
    <w:rsid w:val="5ACD5F94"/>
    <w:rsid w:val="5AD140B1"/>
    <w:rsid w:val="5AD5118C"/>
    <w:rsid w:val="5AD8352B"/>
    <w:rsid w:val="5AD94051"/>
    <w:rsid w:val="5ADB66A2"/>
    <w:rsid w:val="5ADC54ED"/>
    <w:rsid w:val="5ADE0A09"/>
    <w:rsid w:val="5AE627DD"/>
    <w:rsid w:val="5AE64CB5"/>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26CD"/>
    <w:rsid w:val="5B3F21E8"/>
    <w:rsid w:val="5B3F35C5"/>
    <w:rsid w:val="5B3F6C62"/>
    <w:rsid w:val="5B4247EA"/>
    <w:rsid w:val="5B462C87"/>
    <w:rsid w:val="5B467A3A"/>
    <w:rsid w:val="5B484384"/>
    <w:rsid w:val="5B500A01"/>
    <w:rsid w:val="5B521A57"/>
    <w:rsid w:val="5B576288"/>
    <w:rsid w:val="5B595136"/>
    <w:rsid w:val="5B610F09"/>
    <w:rsid w:val="5B663AED"/>
    <w:rsid w:val="5B67361B"/>
    <w:rsid w:val="5B69795A"/>
    <w:rsid w:val="5B6F1970"/>
    <w:rsid w:val="5B72043B"/>
    <w:rsid w:val="5B7E1425"/>
    <w:rsid w:val="5B7E573E"/>
    <w:rsid w:val="5B822E9B"/>
    <w:rsid w:val="5B893FE8"/>
    <w:rsid w:val="5B923338"/>
    <w:rsid w:val="5B931939"/>
    <w:rsid w:val="5B96388B"/>
    <w:rsid w:val="5B9A22EA"/>
    <w:rsid w:val="5B9C7EC8"/>
    <w:rsid w:val="5B9D515A"/>
    <w:rsid w:val="5B9E66F6"/>
    <w:rsid w:val="5BA21FBD"/>
    <w:rsid w:val="5BAE17A2"/>
    <w:rsid w:val="5BAF0D57"/>
    <w:rsid w:val="5BB031EB"/>
    <w:rsid w:val="5BB667F9"/>
    <w:rsid w:val="5BBC3894"/>
    <w:rsid w:val="5BBC7CD9"/>
    <w:rsid w:val="5BC207F8"/>
    <w:rsid w:val="5BC701C1"/>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85F94"/>
    <w:rsid w:val="5C1A0B69"/>
    <w:rsid w:val="5C1C7AB3"/>
    <w:rsid w:val="5C211B28"/>
    <w:rsid w:val="5C2446EA"/>
    <w:rsid w:val="5C2C51CA"/>
    <w:rsid w:val="5C2E0ABA"/>
    <w:rsid w:val="5C313602"/>
    <w:rsid w:val="5C3E73FE"/>
    <w:rsid w:val="5C4302AF"/>
    <w:rsid w:val="5C496E06"/>
    <w:rsid w:val="5C501594"/>
    <w:rsid w:val="5C572BBF"/>
    <w:rsid w:val="5C574D75"/>
    <w:rsid w:val="5C5D5D6D"/>
    <w:rsid w:val="5C63455C"/>
    <w:rsid w:val="5C6652E6"/>
    <w:rsid w:val="5C690B0C"/>
    <w:rsid w:val="5C7103F1"/>
    <w:rsid w:val="5C7215A0"/>
    <w:rsid w:val="5C73277D"/>
    <w:rsid w:val="5C7C5E2E"/>
    <w:rsid w:val="5C8E4677"/>
    <w:rsid w:val="5C8E4D46"/>
    <w:rsid w:val="5C911EB8"/>
    <w:rsid w:val="5C945015"/>
    <w:rsid w:val="5C945717"/>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60FB2"/>
    <w:rsid w:val="5CD64B8F"/>
    <w:rsid w:val="5CD73EA1"/>
    <w:rsid w:val="5CD9009B"/>
    <w:rsid w:val="5CDD4918"/>
    <w:rsid w:val="5CE35510"/>
    <w:rsid w:val="5CE87597"/>
    <w:rsid w:val="5CEA0714"/>
    <w:rsid w:val="5CEC5FF7"/>
    <w:rsid w:val="5CF05FF8"/>
    <w:rsid w:val="5CF61D7D"/>
    <w:rsid w:val="5CFA0127"/>
    <w:rsid w:val="5CFE554A"/>
    <w:rsid w:val="5D1102F0"/>
    <w:rsid w:val="5D1315D5"/>
    <w:rsid w:val="5D1E10C8"/>
    <w:rsid w:val="5D241D0D"/>
    <w:rsid w:val="5D250ACE"/>
    <w:rsid w:val="5D2622B7"/>
    <w:rsid w:val="5D2853F4"/>
    <w:rsid w:val="5D287792"/>
    <w:rsid w:val="5D2C7B52"/>
    <w:rsid w:val="5D3A4F24"/>
    <w:rsid w:val="5D3F35DD"/>
    <w:rsid w:val="5D403759"/>
    <w:rsid w:val="5D405301"/>
    <w:rsid w:val="5D447569"/>
    <w:rsid w:val="5D47432B"/>
    <w:rsid w:val="5D4A3B3F"/>
    <w:rsid w:val="5D545032"/>
    <w:rsid w:val="5D680387"/>
    <w:rsid w:val="5D6D5C66"/>
    <w:rsid w:val="5D7206A1"/>
    <w:rsid w:val="5D740B52"/>
    <w:rsid w:val="5D755F99"/>
    <w:rsid w:val="5D7656F6"/>
    <w:rsid w:val="5D780377"/>
    <w:rsid w:val="5D782CF4"/>
    <w:rsid w:val="5D7B75BA"/>
    <w:rsid w:val="5D7E3940"/>
    <w:rsid w:val="5D850140"/>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6A0C"/>
    <w:rsid w:val="5E567FDB"/>
    <w:rsid w:val="5E585064"/>
    <w:rsid w:val="5E5B2D2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93464D"/>
    <w:rsid w:val="5EA06EB3"/>
    <w:rsid w:val="5EA140CB"/>
    <w:rsid w:val="5EA6479B"/>
    <w:rsid w:val="5EAA6A09"/>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E0371"/>
    <w:rsid w:val="5EE37203"/>
    <w:rsid w:val="5EEB2810"/>
    <w:rsid w:val="5EF04D4E"/>
    <w:rsid w:val="5EF26BB4"/>
    <w:rsid w:val="5EF8799D"/>
    <w:rsid w:val="5EFC637F"/>
    <w:rsid w:val="5EFE1DCB"/>
    <w:rsid w:val="5F065860"/>
    <w:rsid w:val="5F066390"/>
    <w:rsid w:val="5F075C75"/>
    <w:rsid w:val="5F0825EB"/>
    <w:rsid w:val="5F0F25B5"/>
    <w:rsid w:val="5F0F3CC7"/>
    <w:rsid w:val="5F107CCD"/>
    <w:rsid w:val="5F142E5B"/>
    <w:rsid w:val="5F1607EB"/>
    <w:rsid w:val="5F1903F3"/>
    <w:rsid w:val="5F1A516E"/>
    <w:rsid w:val="5F2038BA"/>
    <w:rsid w:val="5F215D02"/>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833D5F"/>
    <w:rsid w:val="5F872BDD"/>
    <w:rsid w:val="5F985325"/>
    <w:rsid w:val="5F997C2D"/>
    <w:rsid w:val="5F9A2BA6"/>
    <w:rsid w:val="5F9A3324"/>
    <w:rsid w:val="5FA2777D"/>
    <w:rsid w:val="5FA55820"/>
    <w:rsid w:val="5FA948D4"/>
    <w:rsid w:val="5FB372F0"/>
    <w:rsid w:val="5FBD61BC"/>
    <w:rsid w:val="5FC017AD"/>
    <w:rsid w:val="5FD7706A"/>
    <w:rsid w:val="5FDB4F3D"/>
    <w:rsid w:val="5FE10819"/>
    <w:rsid w:val="5FE30BA2"/>
    <w:rsid w:val="5FE6571C"/>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0097E"/>
    <w:rsid w:val="603351D0"/>
    <w:rsid w:val="6033677C"/>
    <w:rsid w:val="60344C9C"/>
    <w:rsid w:val="603E43E2"/>
    <w:rsid w:val="603E4442"/>
    <w:rsid w:val="603E4F2F"/>
    <w:rsid w:val="603E6EE6"/>
    <w:rsid w:val="604076F7"/>
    <w:rsid w:val="60432B5E"/>
    <w:rsid w:val="604379C5"/>
    <w:rsid w:val="60472491"/>
    <w:rsid w:val="60474783"/>
    <w:rsid w:val="605F164B"/>
    <w:rsid w:val="606A3E56"/>
    <w:rsid w:val="6073189D"/>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31042"/>
    <w:rsid w:val="60B735D2"/>
    <w:rsid w:val="60B90CB5"/>
    <w:rsid w:val="60C31A2D"/>
    <w:rsid w:val="60C43F83"/>
    <w:rsid w:val="60C44D7F"/>
    <w:rsid w:val="60C74C35"/>
    <w:rsid w:val="60CA4690"/>
    <w:rsid w:val="60CF74B2"/>
    <w:rsid w:val="60D161DE"/>
    <w:rsid w:val="60D43EEA"/>
    <w:rsid w:val="60D46E93"/>
    <w:rsid w:val="60D640BA"/>
    <w:rsid w:val="60E674A3"/>
    <w:rsid w:val="60ED3071"/>
    <w:rsid w:val="60ED7C9C"/>
    <w:rsid w:val="60F03DCA"/>
    <w:rsid w:val="60F20FB7"/>
    <w:rsid w:val="60F5515A"/>
    <w:rsid w:val="60F94708"/>
    <w:rsid w:val="60F95A66"/>
    <w:rsid w:val="60FE6691"/>
    <w:rsid w:val="61016998"/>
    <w:rsid w:val="610D2292"/>
    <w:rsid w:val="61132D8F"/>
    <w:rsid w:val="61174B39"/>
    <w:rsid w:val="611A2038"/>
    <w:rsid w:val="611B654F"/>
    <w:rsid w:val="611C5424"/>
    <w:rsid w:val="61221436"/>
    <w:rsid w:val="61224A99"/>
    <w:rsid w:val="612369B4"/>
    <w:rsid w:val="612C17EE"/>
    <w:rsid w:val="612C5770"/>
    <w:rsid w:val="612D25D8"/>
    <w:rsid w:val="613A74B9"/>
    <w:rsid w:val="613C1C4E"/>
    <w:rsid w:val="613F585A"/>
    <w:rsid w:val="614D3232"/>
    <w:rsid w:val="614F005B"/>
    <w:rsid w:val="61547574"/>
    <w:rsid w:val="615D7476"/>
    <w:rsid w:val="615F7EE9"/>
    <w:rsid w:val="616A5B5D"/>
    <w:rsid w:val="61725159"/>
    <w:rsid w:val="61731D66"/>
    <w:rsid w:val="61747347"/>
    <w:rsid w:val="617C37F4"/>
    <w:rsid w:val="617E6243"/>
    <w:rsid w:val="61843430"/>
    <w:rsid w:val="618F45CD"/>
    <w:rsid w:val="61965727"/>
    <w:rsid w:val="619A086F"/>
    <w:rsid w:val="619F7ACD"/>
    <w:rsid w:val="61AA52DF"/>
    <w:rsid w:val="61AC0061"/>
    <w:rsid w:val="61AC2470"/>
    <w:rsid w:val="61AF392E"/>
    <w:rsid w:val="61B87573"/>
    <w:rsid w:val="61BB1B37"/>
    <w:rsid w:val="61BC4E60"/>
    <w:rsid w:val="61C041DC"/>
    <w:rsid w:val="61C05067"/>
    <w:rsid w:val="61C33C28"/>
    <w:rsid w:val="61C443CD"/>
    <w:rsid w:val="61C91364"/>
    <w:rsid w:val="61D034C4"/>
    <w:rsid w:val="61DC14D5"/>
    <w:rsid w:val="61E069EE"/>
    <w:rsid w:val="61E363D8"/>
    <w:rsid w:val="61E43009"/>
    <w:rsid w:val="61E83ED6"/>
    <w:rsid w:val="61FD3DC4"/>
    <w:rsid w:val="61FE5844"/>
    <w:rsid w:val="62047640"/>
    <w:rsid w:val="62097951"/>
    <w:rsid w:val="620D54F0"/>
    <w:rsid w:val="62186D69"/>
    <w:rsid w:val="6222241E"/>
    <w:rsid w:val="622710A4"/>
    <w:rsid w:val="62281E02"/>
    <w:rsid w:val="62290321"/>
    <w:rsid w:val="62310466"/>
    <w:rsid w:val="62317C97"/>
    <w:rsid w:val="62331129"/>
    <w:rsid w:val="623E03FD"/>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68B6"/>
    <w:rsid w:val="62984204"/>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185A"/>
    <w:rsid w:val="62D7271F"/>
    <w:rsid w:val="62D901BE"/>
    <w:rsid w:val="62DF4F75"/>
    <w:rsid w:val="62E15891"/>
    <w:rsid w:val="62E76DF3"/>
    <w:rsid w:val="62EA5C2C"/>
    <w:rsid w:val="62ED526B"/>
    <w:rsid w:val="62F10D0D"/>
    <w:rsid w:val="62F147BA"/>
    <w:rsid w:val="62F3392D"/>
    <w:rsid w:val="62FA3F93"/>
    <w:rsid w:val="62FF03F8"/>
    <w:rsid w:val="63074D4D"/>
    <w:rsid w:val="630E2EB5"/>
    <w:rsid w:val="631229E5"/>
    <w:rsid w:val="63133D38"/>
    <w:rsid w:val="63170965"/>
    <w:rsid w:val="631A6AB0"/>
    <w:rsid w:val="631B16C2"/>
    <w:rsid w:val="63263F25"/>
    <w:rsid w:val="63265044"/>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991163"/>
    <w:rsid w:val="639A34E0"/>
    <w:rsid w:val="63A27483"/>
    <w:rsid w:val="63A65D5A"/>
    <w:rsid w:val="63AB1FE1"/>
    <w:rsid w:val="63B5452C"/>
    <w:rsid w:val="63B76AE2"/>
    <w:rsid w:val="63BD439C"/>
    <w:rsid w:val="63C20DCE"/>
    <w:rsid w:val="63C41DD1"/>
    <w:rsid w:val="63C72372"/>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A4171"/>
    <w:rsid w:val="640C5C73"/>
    <w:rsid w:val="640E6446"/>
    <w:rsid w:val="640F5F87"/>
    <w:rsid w:val="6410782B"/>
    <w:rsid w:val="64113A0D"/>
    <w:rsid w:val="64122CC8"/>
    <w:rsid w:val="64131ACE"/>
    <w:rsid w:val="64193316"/>
    <w:rsid w:val="641F6408"/>
    <w:rsid w:val="64267B2C"/>
    <w:rsid w:val="642C2369"/>
    <w:rsid w:val="643112ED"/>
    <w:rsid w:val="6435158C"/>
    <w:rsid w:val="64361A2B"/>
    <w:rsid w:val="64477E7E"/>
    <w:rsid w:val="644C64F7"/>
    <w:rsid w:val="644E7565"/>
    <w:rsid w:val="64532501"/>
    <w:rsid w:val="64573736"/>
    <w:rsid w:val="64595EAC"/>
    <w:rsid w:val="64633E02"/>
    <w:rsid w:val="64644BD2"/>
    <w:rsid w:val="64655408"/>
    <w:rsid w:val="64666FE0"/>
    <w:rsid w:val="646905B9"/>
    <w:rsid w:val="646A4255"/>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64858"/>
    <w:rsid w:val="65180FA7"/>
    <w:rsid w:val="651A790D"/>
    <w:rsid w:val="651F596D"/>
    <w:rsid w:val="65230CC1"/>
    <w:rsid w:val="65230E19"/>
    <w:rsid w:val="65260B2E"/>
    <w:rsid w:val="6529782D"/>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63190"/>
    <w:rsid w:val="65B93817"/>
    <w:rsid w:val="65BA1198"/>
    <w:rsid w:val="65BC64AA"/>
    <w:rsid w:val="65D02159"/>
    <w:rsid w:val="65E731DB"/>
    <w:rsid w:val="65E94987"/>
    <w:rsid w:val="65EB61D4"/>
    <w:rsid w:val="65EF690E"/>
    <w:rsid w:val="65F04330"/>
    <w:rsid w:val="65F20F15"/>
    <w:rsid w:val="65F3675D"/>
    <w:rsid w:val="65F618D7"/>
    <w:rsid w:val="65FD216C"/>
    <w:rsid w:val="65FE7DD6"/>
    <w:rsid w:val="66031B87"/>
    <w:rsid w:val="660A05D9"/>
    <w:rsid w:val="660A47D1"/>
    <w:rsid w:val="660B76F3"/>
    <w:rsid w:val="660B7B56"/>
    <w:rsid w:val="660C4124"/>
    <w:rsid w:val="660E70AA"/>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612E0"/>
    <w:rsid w:val="669A357F"/>
    <w:rsid w:val="66A31556"/>
    <w:rsid w:val="66AB4650"/>
    <w:rsid w:val="66AD7E00"/>
    <w:rsid w:val="66AF5BE1"/>
    <w:rsid w:val="66B40759"/>
    <w:rsid w:val="66B879B4"/>
    <w:rsid w:val="66BB6588"/>
    <w:rsid w:val="66C16711"/>
    <w:rsid w:val="66C41A17"/>
    <w:rsid w:val="66C4254D"/>
    <w:rsid w:val="66C7149A"/>
    <w:rsid w:val="66C9321B"/>
    <w:rsid w:val="66CC4487"/>
    <w:rsid w:val="66D40FE2"/>
    <w:rsid w:val="66D61628"/>
    <w:rsid w:val="66DC7B4A"/>
    <w:rsid w:val="66DD09EC"/>
    <w:rsid w:val="66DF46C2"/>
    <w:rsid w:val="66E40E13"/>
    <w:rsid w:val="66E41E0B"/>
    <w:rsid w:val="66E85249"/>
    <w:rsid w:val="66EB12C4"/>
    <w:rsid w:val="66F14286"/>
    <w:rsid w:val="66F43AE9"/>
    <w:rsid w:val="66FD3BFA"/>
    <w:rsid w:val="66FF75FB"/>
    <w:rsid w:val="67027657"/>
    <w:rsid w:val="6707649E"/>
    <w:rsid w:val="67097AAA"/>
    <w:rsid w:val="670D1B71"/>
    <w:rsid w:val="671D4475"/>
    <w:rsid w:val="67281EC7"/>
    <w:rsid w:val="672920F2"/>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27576"/>
    <w:rsid w:val="677C799E"/>
    <w:rsid w:val="67827DF9"/>
    <w:rsid w:val="67834F83"/>
    <w:rsid w:val="6787737A"/>
    <w:rsid w:val="678B243A"/>
    <w:rsid w:val="67906049"/>
    <w:rsid w:val="67997FFC"/>
    <w:rsid w:val="679B4BE7"/>
    <w:rsid w:val="67B0143C"/>
    <w:rsid w:val="67B270D1"/>
    <w:rsid w:val="67BC3207"/>
    <w:rsid w:val="67BD0AFF"/>
    <w:rsid w:val="67C00B00"/>
    <w:rsid w:val="67C80310"/>
    <w:rsid w:val="67CF2517"/>
    <w:rsid w:val="67D03558"/>
    <w:rsid w:val="67D1229B"/>
    <w:rsid w:val="67D51ED2"/>
    <w:rsid w:val="67DA0F51"/>
    <w:rsid w:val="67DA3F8E"/>
    <w:rsid w:val="67DC5320"/>
    <w:rsid w:val="67E1309E"/>
    <w:rsid w:val="67E539C0"/>
    <w:rsid w:val="67E931FD"/>
    <w:rsid w:val="67EB3A12"/>
    <w:rsid w:val="67ED4258"/>
    <w:rsid w:val="67EE586A"/>
    <w:rsid w:val="67F05660"/>
    <w:rsid w:val="67F55A05"/>
    <w:rsid w:val="67FB0F97"/>
    <w:rsid w:val="68012262"/>
    <w:rsid w:val="68065D52"/>
    <w:rsid w:val="680A41A4"/>
    <w:rsid w:val="680F5FD5"/>
    <w:rsid w:val="6810136D"/>
    <w:rsid w:val="68134C9B"/>
    <w:rsid w:val="681627EA"/>
    <w:rsid w:val="681A2D9C"/>
    <w:rsid w:val="68221833"/>
    <w:rsid w:val="68276AF1"/>
    <w:rsid w:val="682812E5"/>
    <w:rsid w:val="682C3459"/>
    <w:rsid w:val="682C34C8"/>
    <w:rsid w:val="682E04DE"/>
    <w:rsid w:val="682F7DB2"/>
    <w:rsid w:val="683770B8"/>
    <w:rsid w:val="683965C1"/>
    <w:rsid w:val="683B5DF7"/>
    <w:rsid w:val="683C53DC"/>
    <w:rsid w:val="68430152"/>
    <w:rsid w:val="68470A88"/>
    <w:rsid w:val="684D72F1"/>
    <w:rsid w:val="685009E6"/>
    <w:rsid w:val="68523980"/>
    <w:rsid w:val="68553F8F"/>
    <w:rsid w:val="685E0BD6"/>
    <w:rsid w:val="685F40B3"/>
    <w:rsid w:val="68627BE9"/>
    <w:rsid w:val="6863228F"/>
    <w:rsid w:val="686B6A14"/>
    <w:rsid w:val="686D7DE3"/>
    <w:rsid w:val="6873094C"/>
    <w:rsid w:val="68780264"/>
    <w:rsid w:val="687B3831"/>
    <w:rsid w:val="687F1D8A"/>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478A9"/>
    <w:rsid w:val="68BA6A04"/>
    <w:rsid w:val="68BC201A"/>
    <w:rsid w:val="68C6004A"/>
    <w:rsid w:val="68CD056A"/>
    <w:rsid w:val="68CD410D"/>
    <w:rsid w:val="68DB022E"/>
    <w:rsid w:val="68DD4402"/>
    <w:rsid w:val="68E1040E"/>
    <w:rsid w:val="68E21FF5"/>
    <w:rsid w:val="68E269FC"/>
    <w:rsid w:val="68E360A4"/>
    <w:rsid w:val="68E43CE8"/>
    <w:rsid w:val="68E71836"/>
    <w:rsid w:val="68F3092C"/>
    <w:rsid w:val="68FB1295"/>
    <w:rsid w:val="690716F0"/>
    <w:rsid w:val="69072F35"/>
    <w:rsid w:val="690916D6"/>
    <w:rsid w:val="690B0012"/>
    <w:rsid w:val="690C55C1"/>
    <w:rsid w:val="691146C8"/>
    <w:rsid w:val="69153A94"/>
    <w:rsid w:val="69161875"/>
    <w:rsid w:val="691619F4"/>
    <w:rsid w:val="69202781"/>
    <w:rsid w:val="69221565"/>
    <w:rsid w:val="69261439"/>
    <w:rsid w:val="693A0AAA"/>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24E8F"/>
    <w:rsid w:val="69637697"/>
    <w:rsid w:val="696E36F1"/>
    <w:rsid w:val="6970701C"/>
    <w:rsid w:val="69717F4D"/>
    <w:rsid w:val="69725CD5"/>
    <w:rsid w:val="69737A3B"/>
    <w:rsid w:val="69743640"/>
    <w:rsid w:val="69796036"/>
    <w:rsid w:val="697B39BB"/>
    <w:rsid w:val="697D0F42"/>
    <w:rsid w:val="697E6F24"/>
    <w:rsid w:val="697F230D"/>
    <w:rsid w:val="6983065E"/>
    <w:rsid w:val="6989270C"/>
    <w:rsid w:val="69893B07"/>
    <w:rsid w:val="698D19F7"/>
    <w:rsid w:val="699129B0"/>
    <w:rsid w:val="69A15775"/>
    <w:rsid w:val="69AB6055"/>
    <w:rsid w:val="69B649A4"/>
    <w:rsid w:val="69B72837"/>
    <w:rsid w:val="69C026AD"/>
    <w:rsid w:val="69C40C44"/>
    <w:rsid w:val="69C4366B"/>
    <w:rsid w:val="69CD0DFA"/>
    <w:rsid w:val="69D5474D"/>
    <w:rsid w:val="69D87485"/>
    <w:rsid w:val="69D9615A"/>
    <w:rsid w:val="69DA312F"/>
    <w:rsid w:val="69DB1C7B"/>
    <w:rsid w:val="69DB51C3"/>
    <w:rsid w:val="69DF1A84"/>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F42F3"/>
    <w:rsid w:val="6A404E3D"/>
    <w:rsid w:val="6A4574D8"/>
    <w:rsid w:val="6A605140"/>
    <w:rsid w:val="6A657204"/>
    <w:rsid w:val="6A6D2193"/>
    <w:rsid w:val="6A6F2B33"/>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C032BC"/>
    <w:rsid w:val="6AC432CA"/>
    <w:rsid w:val="6AC6079B"/>
    <w:rsid w:val="6AC8092A"/>
    <w:rsid w:val="6AD06A6E"/>
    <w:rsid w:val="6AD205CA"/>
    <w:rsid w:val="6AE1028F"/>
    <w:rsid w:val="6AE64F06"/>
    <w:rsid w:val="6AED0011"/>
    <w:rsid w:val="6AF41EEA"/>
    <w:rsid w:val="6AF84026"/>
    <w:rsid w:val="6AFB07C6"/>
    <w:rsid w:val="6B024E67"/>
    <w:rsid w:val="6B0700FD"/>
    <w:rsid w:val="6B0C3251"/>
    <w:rsid w:val="6B0D7E95"/>
    <w:rsid w:val="6B241E45"/>
    <w:rsid w:val="6B2647A5"/>
    <w:rsid w:val="6B264FB0"/>
    <w:rsid w:val="6B2A4845"/>
    <w:rsid w:val="6B363002"/>
    <w:rsid w:val="6B396BD6"/>
    <w:rsid w:val="6B3E29D6"/>
    <w:rsid w:val="6B434E08"/>
    <w:rsid w:val="6B463928"/>
    <w:rsid w:val="6B484B34"/>
    <w:rsid w:val="6B4C712F"/>
    <w:rsid w:val="6B501AD4"/>
    <w:rsid w:val="6B57533D"/>
    <w:rsid w:val="6B585012"/>
    <w:rsid w:val="6B5D42CB"/>
    <w:rsid w:val="6B5E03AF"/>
    <w:rsid w:val="6B63004A"/>
    <w:rsid w:val="6B685848"/>
    <w:rsid w:val="6B6951C4"/>
    <w:rsid w:val="6B6A0970"/>
    <w:rsid w:val="6B6B795B"/>
    <w:rsid w:val="6B6C155B"/>
    <w:rsid w:val="6B6D17D9"/>
    <w:rsid w:val="6B724EC5"/>
    <w:rsid w:val="6B775052"/>
    <w:rsid w:val="6B797B88"/>
    <w:rsid w:val="6B7D7D02"/>
    <w:rsid w:val="6B842643"/>
    <w:rsid w:val="6B8B6DF4"/>
    <w:rsid w:val="6B8C7923"/>
    <w:rsid w:val="6B8D07D4"/>
    <w:rsid w:val="6B8E6F7C"/>
    <w:rsid w:val="6B923B2B"/>
    <w:rsid w:val="6B9429D1"/>
    <w:rsid w:val="6B964B96"/>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E4BB6"/>
    <w:rsid w:val="6C042D16"/>
    <w:rsid w:val="6C0537C8"/>
    <w:rsid w:val="6C084114"/>
    <w:rsid w:val="6C093B94"/>
    <w:rsid w:val="6C0F41E1"/>
    <w:rsid w:val="6C1D3B4E"/>
    <w:rsid w:val="6C267A02"/>
    <w:rsid w:val="6C29167F"/>
    <w:rsid w:val="6C2A6CEE"/>
    <w:rsid w:val="6C2B2504"/>
    <w:rsid w:val="6C2B4363"/>
    <w:rsid w:val="6C2E392D"/>
    <w:rsid w:val="6C304F19"/>
    <w:rsid w:val="6C3053D9"/>
    <w:rsid w:val="6C3237D6"/>
    <w:rsid w:val="6C3636A7"/>
    <w:rsid w:val="6C405332"/>
    <w:rsid w:val="6C4377B6"/>
    <w:rsid w:val="6C517C60"/>
    <w:rsid w:val="6C53620C"/>
    <w:rsid w:val="6C5405E0"/>
    <w:rsid w:val="6C556AE6"/>
    <w:rsid w:val="6C57453E"/>
    <w:rsid w:val="6C595BFA"/>
    <w:rsid w:val="6C606D35"/>
    <w:rsid w:val="6C737A47"/>
    <w:rsid w:val="6C854DD4"/>
    <w:rsid w:val="6C8846F8"/>
    <w:rsid w:val="6C88786E"/>
    <w:rsid w:val="6C930994"/>
    <w:rsid w:val="6C974442"/>
    <w:rsid w:val="6C9F1981"/>
    <w:rsid w:val="6C9F6E83"/>
    <w:rsid w:val="6CA40FE5"/>
    <w:rsid w:val="6CA900DD"/>
    <w:rsid w:val="6CAB3913"/>
    <w:rsid w:val="6CAE2812"/>
    <w:rsid w:val="6CB06212"/>
    <w:rsid w:val="6CB42DFD"/>
    <w:rsid w:val="6CB53EDD"/>
    <w:rsid w:val="6CB60C69"/>
    <w:rsid w:val="6CBB4EB8"/>
    <w:rsid w:val="6CBC4148"/>
    <w:rsid w:val="6CC06B2E"/>
    <w:rsid w:val="6CC1067B"/>
    <w:rsid w:val="6CC42698"/>
    <w:rsid w:val="6CC56A9C"/>
    <w:rsid w:val="6CC9612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6025EF"/>
    <w:rsid w:val="6D62494E"/>
    <w:rsid w:val="6D6334EE"/>
    <w:rsid w:val="6D656E37"/>
    <w:rsid w:val="6D6770EB"/>
    <w:rsid w:val="6D6A6761"/>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A677BF"/>
    <w:rsid w:val="6DB43CBF"/>
    <w:rsid w:val="6DB65267"/>
    <w:rsid w:val="6DBE7C28"/>
    <w:rsid w:val="6DC616C6"/>
    <w:rsid w:val="6DC822B5"/>
    <w:rsid w:val="6DC869CE"/>
    <w:rsid w:val="6DCA662C"/>
    <w:rsid w:val="6DD54A74"/>
    <w:rsid w:val="6DDF0934"/>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A321C"/>
    <w:rsid w:val="6E2703E9"/>
    <w:rsid w:val="6E2B7861"/>
    <w:rsid w:val="6E2F1A84"/>
    <w:rsid w:val="6E355C99"/>
    <w:rsid w:val="6E39484D"/>
    <w:rsid w:val="6E3D153A"/>
    <w:rsid w:val="6E3D457A"/>
    <w:rsid w:val="6E42444B"/>
    <w:rsid w:val="6E456023"/>
    <w:rsid w:val="6E471FA2"/>
    <w:rsid w:val="6E4D0909"/>
    <w:rsid w:val="6E4F73BE"/>
    <w:rsid w:val="6E56438B"/>
    <w:rsid w:val="6E566306"/>
    <w:rsid w:val="6E5A27BF"/>
    <w:rsid w:val="6E5A4474"/>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0D10"/>
    <w:rsid w:val="6EED5A95"/>
    <w:rsid w:val="6EF31F89"/>
    <w:rsid w:val="6EF423D8"/>
    <w:rsid w:val="6EF510DC"/>
    <w:rsid w:val="6EFB24BE"/>
    <w:rsid w:val="6EFC0922"/>
    <w:rsid w:val="6EFE53AC"/>
    <w:rsid w:val="6EFE5570"/>
    <w:rsid w:val="6EFE6A06"/>
    <w:rsid w:val="6F015907"/>
    <w:rsid w:val="6F0C47B7"/>
    <w:rsid w:val="6F0D1702"/>
    <w:rsid w:val="6F0E46EF"/>
    <w:rsid w:val="6F1746E3"/>
    <w:rsid w:val="6F1C0B8B"/>
    <w:rsid w:val="6F1E13B7"/>
    <w:rsid w:val="6F2246AE"/>
    <w:rsid w:val="6F327424"/>
    <w:rsid w:val="6F384EB8"/>
    <w:rsid w:val="6F3B5AD9"/>
    <w:rsid w:val="6F3C0E50"/>
    <w:rsid w:val="6F3E5385"/>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41FB9"/>
    <w:rsid w:val="6F9A7B32"/>
    <w:rsid w:val="6F9D3971"/>
    <w:rsid w:val="6FA744AF"/>
    <w:rsid w:val="6FA815B5"/>
    <w:rsid w:val="6FBA7AB0"/>
    <w:rsid w:val="6FBC4B72"/>
    <w:rsid w:val="6FCC2952"/>
    <w:rsid w:val="6FCD42BD"/>
    <w:rsid w:val="6FE06922"/>
    <w:rsid w:val="6FE11A04"/>
    <w:rsid w:val="6FE11A6A"/>
    <w:rsid w:val="6FE56DA6"/>
    <w:rsid w:val="6FE91832"/>
    <w:rsid w:val="6FF07145"/>
    <w:rsid w:val="6FF15C82"/>
    <w:rsid w:val="6FF43555"/>
    <w:rsid w:val="6FF850BA"/>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F7F84"/>
    <w:rsid w:val="70456EE6"/>
    <w:rsid w:val="704622D4"/>
    <w:rsid w:val="70507F66"/>
    <w:rsid w:val="70513178"/>
    <w:rsid w:val="70572E91"/>
    <w:rsid w:val="7060303C"/>
    <w:rsid w:val="70654A23"/>
    <w:rsid w:val="706A1F04"/>
    <w:rsid w:val="70711F9A"/>
    <w:rsid w:val="707227EF"/>
    <w:rsid w:val="70764871"/>
    <w:rsid w:val="707C2F7E"/>
    <w:rsid w:val="70812330"/>
    <w:rsid w:val="70844580"/>
    <w:rsid w:val="708A3E59"/>
    <w:rsid w:val="708B7FB8"/>
    <w:rsid w:val="70971996"/>
    <w:rsid w:val="70985EDB"/>
    <w:rsid w:val="709E207D"/>
    <w:rsid w:val="709E3984"/>
    <w:rsid w:val="70A013C4"/>
    <w:rsid w:val="70A01528"/>
    <w:rsid w:val="70A535EC"/>
    <w:rsid w:val="70AE69A5"/>
    <w:rsid w:val="70AF24D8"/>
    <w:rsid w:val="70B172B5"/>
    <w:rsid w:val="70B17A12"/>
    <w:rsid w:val="70BD7981"/>
    <w:rsid w:val="70C14F6B"/>
    <w:rsid w:val="70C17302"/>
    <w:rsid w:val="70CD0CF0"/>
    <w:rsid w:val="70CD7510"/>
    <w:rsid w:val="70D32EE1"/>
    <w:rsid w:val="70D55703"/>
    <w:rsid w:val="70D8409F"/>
    <w:rsid w:val="70DA2493"/>
    <w:rsid w:val="70DB0024"/>
    <w:rsid w:val="70DC4BC5"/>
    <w:rsid w:val="70EC79CE"/>
    <w:rsid w:val="70F22DF6"/>
    <w:rsid w:val="70F44FD9"/>
    <w:rsid w:val="70F554C4"/>
    <w:rsid w:val="70F640FE"/>
    <w:rsid w:val="70F9532F"/>
    <w:rsid w:val="70FB4E51"/>
    <w:rsid w:val="70FB65F8"/>
    <w:rsid w:val="70FE3B94"/>
    <w:rsid w:val="71067CCF"/>
    <w:rsid w:val="710B4A26"/>
    <w:rsid w:val="71101A19"/>
    <w:rsid w:val="711055CF"/>
    <w:rsid w:val="71162D5A"/>
    <w:rsid w:val="711A1C3B"/>
    <w:rsid w:val="711B4E73"/>
    <w:rsid w:val="711D2552"/>
    <w:rsid w:val="711D66A6"/>
    <w:rsid w:val="711E4F6E"/>
    <w:rsid w:val="712608B0"/>
    <w:rsid w:val="712C473E"/>
    <w:rsid w:val="71326B1E"/>
    <w:rsid w:val="71351E05"/>
    <w:rsid w:val="713A0B5B"/>
    <w:rsid w:val="71452CBD"/>
    <w:rsid w:val="71463FC2"/>
    <w:rsid w:val="7148016B"/>
    <w:rsid w:val="714A084D"/>
    <w:rsid w:val="714A18E0"/>
    <w:rsid w:val="714D78D3"/>
    <w:rsid w:val="71503CE7"/>
    <w:rsid w:val="715352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40879"/>
    <w:rsid w:val="71CA0779"/>
    <w:rsid w:val="71D15F35"/>
    <w:rsid w:val="71D27954"/>
    <w:rsid w:val="71D35537"/>
    <w:rsid w:val="71D35A15"/>
    <w:rsid w:val="71D4164F"/>
    <w:rsid w:val="71D52F5F"/>
    <w:rsid w:val="71DA05B6"/>
    <w:rsid w:val="71DA7EA4"/>
    <w:rsid w:val="71DB0D8C"/>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B040C"/>
    <w:rsid w:val="721F2961"/>
    <w:rsid w:val="72246871"/>
    <w:rsid w:val="7225026E"/>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7A23A0"/>
    <w:rsid w:val="728D2090"/>
    <w:rsid w:val="72930D42"/>
    <w:rsid w:val="72A03E4C"/>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EC1C82"/>
    <w:rsid w:val="72F31AE3"/>
    <w:rsid w:val="72F32BA1"/>
    <w:rsid w:val="72F457C3"/>
    <w:rsid w:val="7301303C"/>
    <w:rsid w:val="73024E04"/>
    <w:rsid w:val="730B0185"/>
    <w:rsid w:val="730B2912"/>
    <w:rsid w:val="73117F42"/>
    <w:rsid w:val="73144954"/>
    <w:rsid w:val="73166B31"/>
    <w:rsid w:val="731A08E9"/>
    <w:rsid w:val="732413D6"/>
    <w:rsid w:val="73252C5C"/>
    <w:rsid w:val="73266F63"/>
    <w:rsid w:val="732A69D2"/>
    <w:rsid w:val="732E7A41"/>
    <w:rsid w:val="73353A9D"/>
    <w:rsid w:val="733863C2"/>
    <w:rsid w:val="733A4AF0"/>
    <w:rsid w:val="733E5133"/>
    <w:rsid w:val="73454669"/>
    <w:rsid w:val="73470963"/>
    <w:rsid w:val="734B783B"/>
    <w:rsid w:val="73505044"/>
    <w:rsid w:val="735B3D78"/>
    <w:rsid w:val="735C5CA6"/>
    <w:rsid w:val="73664C31"/>
    <w:rsid w:val="736C62AF"/>
    <w:rsid w:val="736D2403"/>
    <w:rsid w:val="73803D51"/>
    <w:rsid w:val="73833688"/>
    <w:rsid w:val="73840F89"/>
    <w:rsid w:val="73887B7B"/>
    <w:rsid w:val="738B78DE"/>
    <w:rsid w:val="738C5045"/>
    <w:rsid w:val="738E2EC4"/>
    <w:rsid w:val="738F3A55"/>
    <w:rsid w:val="739942FF"/>
    <w:rsid w:val="73A649F0"/>
    <w:rsid w:val="73A760F2"/>
    <w:rsid w:val="73AD6947"/>
    <w:rsid w:val="73BE3A8E"/>
    <w:rsid w:val="73C0368E"/>
    <w:rsid w:val="73C55A94"/>
    <w:rsid w:val="73C82522"/>
    <w:rsid w:val="73CA1FD9"/>
    <w:rsid w:val="73CF35BC"/>
    <w:rsid w:val="73D14F68"/>
    <w:rsid w:val="73D63DCA"/>
    <w:rsid w:val="73DD2420"/>
    <w:rsid w:val="73E344E9"/>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0610A"/>
    <w:rsid w:val="743E46CE"/>
    <w:rsid w:val="74414A8B"/>
    <w:rsid w:val="74475FDB"/>
    <w:rsid w:val="744C7B5C"/>
    <w:rsid w:val="744D1D69"/>
    <w:rsid w:val="744E03F0"/>
    <w:rsid w:val="74502B4C"/>
    <w:rsid w:val="74600ADB"/>
    <w:rsid w:val="746206FB"/>
    <w:rsid w:val="746D577E"/>
    <w:rsid w:val="746E1854"/>
    <w:rsid w:val="746F51E0"/>
    <w:rsid w:val="74703DFE"/>
    <w:rsid w:val="747626CA"/>
    <w:rsid w:val="74781DB0"/>
    <w:rsid w:val="747A326E"/>
    <w:rsid w:val="747C59B7"/>
    <w:rsid w:val="7485252A"/>
    <w:rsid w:val="74880C4C"/>
    <w:rsid w:val="74890C3B"/>
    <w:rsid w:val="74891CF9"/>
    <w:rsid w:val="748B0C7D"/>
    <w:rsid w:val="74903C13"/>
    <w:rsid w:val="74957A0A"/>
    <w:rsid w:val="74A01F2F"/>
    <w:rsid w:val="74A43647"/>
    <w:rsid w:val="74A83DF8"/>
    <w:rsid w:val="74AF19B2"/>
    <w:rsid w:val="74B05F5E"/>
    <w:rsid w:val="74B33364"/>
    <w:rsid w:val="74B81999"/>
    <w:rsid w:val="74BC376B"/>
    <w:rsid w:val="74BD448C"/>
    <w:rsid w:val="74C440A9"/>
    <w:rsid w:val="74C555D9"/>
    <w:rsid w:val="74CA6EF9"/>
    <w:rsid w:val="74CB4839"/>
    <w:rsid w:val="74DD3E9F"/>
    <w:rsid w:val="74DE2ED9"/>
    <w:rsid w:val="74E13135"/>
    <w:rsid w:val="74E14727"/>
    <w:rsid w:val="74E47420"/>
    <w:rsid w:val="74E763A2"/>
    <w:rsid w:val="74EA3EB2"/>
    <w:rsid w:val="74EE4294"/>
    <w:rsid w:val="74EF6AD4"/>
    <w:rsid w:val="74F07E0A"/>
    <w:rsid w:val="74F5538A"/>
    <w:rsid w:val="74F554E2"/>
    <w:rsid w:val="74F85625"/>
    <w:rsid w:val="75011CF2"/>
    <w:rsid w:val="7502115E"/>
    <w:rsid w:val="750300B9"/>
    <w:rsid w:val="750842CC"/>
    <w:rsid w:val="750F4E7A"/>
    <w:rsid w:val="75181445"/>
    <w:rsid w:val="751A36F4"/>
    <w:rsid w:val="751C7D45"/>
    <w:rsid w:val="752F371C"/>
    <w:rsid w:val="753657D5"/>
    <w:rsid w:val="753A4DD0"/>
    <w:rsid w:val="7542280E"/>
    <w:rsid w:val="75427FDF"/>
    <w:rsid w:val="7545531A"/>
    <w:rsid w:val="754C552D"/>
    <w:rsid w:val="75560317"/>
    <w:rsid w:val="75566F69"/>
    <w:rsid w:val="755D1234"/>
    <w:rsid w:val="755F09DF"/>
    <w:rsid w:val="75675ADF"/>
    <w:rsid w:val="756B54F8"/>
    <w:rsid w:val="756C6582"/>
    <w:rsid w:val="756D1211"/>
    <w:rsid w:val="756E5D13"/>
    <w:rsid w:val="75740557"/>
    <w:rsid w:val="757816ED"/>
    <w:rsid w:val="757A602C"/>
    <w:rsid w:val="757D6A62"/>
    <w:rsid w:val="757D7BAC"/>
    <w:rsid w:val="7580636A"/>
    <w:rsid w:val="758641B8"/>
    <w:rsid w:val="75954E5B"/>
    <w:rsid w:val="759554D0"/>
    <w:rsid w:val="759D2049"/>
    <w:rsid w:val="75A07B11"/>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750FC"/>
    <w:rsid w:val="7659095E"/>
    <w:rsid w:val="765A2E54"/>
    <w:rsid w:val="765C20F6"/>
    <w:rsid w:val="766B3DFC"/>
    <w:rsid w:val="766C38AC"/>
    <w:rsid w:val="76710E80"/>
    <w:rsid w:val="76721D4F"/>
    <w:rsid w:val="767C3FE1"/>
    <w:rsid w:val="767E302B"/>
    <w:rsid w:val="76895AF9"/>
    <w:rsid w:val="769016B8"/>
    <w:rsid w:val="7692351A"/>
    <w:rsid w:val="76932345"/>
    <w:rsid w:val="76982F33"/>
    <w:rsid w:val="76A5622D"/>
    <w:rsid w:val="76A633ED"/>
    <w:rsid w:val="76AB5F51"/>
    <w:rsid w:val="76B02504"/>
    <w:rsid w:val="76B576A3"/>
    <w:rsid w:val="76B97863"/>
    <w:rsid w:val="76C36DA3"/>
    <w:rsid w:val="76D03D47"/>
    <w:rsid w:val="76D3508F"/>
    <w:rsid w:val="76D723E3"/>
    <w:rsid w:val="76D84D57"/>
    <w:rsid w:val="76DB3BA3"/>
    <w:rsid w:val="76E02C24"/>
    <w:rsid w:val="76E34A56"/>
    <w:rsid w:val="76E56D71"/>
    <w:rsid w:val="76E6140A"/>
    <w:rsid w:val="76F41B95"/>
    <w:rsid w:val="76F63A86"/>
    <w:rsid w:val="76FA7A7E"/>
    <w:rsid w:val="76FF75D2"/>
    <w:rsid w:val="77050573"/>
    <w:rsid w:val="77051CAB"/>
    <w:rsid w:val="77066555"/>
    <w:rsid w:val="77067A75"/>
    <w:rsid w:val="7707185C"/>
    <w:rsid w:val="770760C1"/>
    <w:rsid w:val="770A715A"/>
    <w:rsid w:val="77111055"/>
    <w:rsid w:val="7717373F"/>
    <w:rsid w:val="77187B86"/>
    <w:rsid w:val="771F4A89"/>
    <w:rsid w:val="7720678D"/>
    <w:rsid w:val="7726465D"/>
    <w:rsid w:val="772C5306"/>
    <w:rsid w:val="7733773C"/>
    <w:rsid w:val="77343121"/>
    <w:rsid w:val="77355E6E"/>
    <w:rsid w:val="77383244"/>
    <w:rsid w:val="773C5D9D"/>
    <w:rsid w:val="773D67AE"/>
    <w:rsid w:val="773E3702"/>
    <w:rsid w:val="773F64D5"/>
    <w:rsid w:val="77402818"/>
    <w:rsid w:val="7740641E"/>
    <w:rsid w:val="77443794"/>
    <w:rsid w:val="77492C03"/>
    <w:rsid w:val="774F423A"/>
    <w:rsid w:val="774F7910"/>
    <w:rsid w:val="7756714D"/>
    <w:rsid w:val="77597E3E"/>
    <w:rsid w:val="77625740"/>
    <w:rsid w:val="77631446"/>
    <w:rsid w:val="776873CB"/>
    <w:rsid w:val="7769549F"/>
    <w:rsid w:val="777B5738"/>
    <w:rsid w:val="777C4D24"/>
    <w:rsid w:val="77823ED9"/>
    <w:rsid w:val="778807C6"/>
    <w:rsid w:val="77883832"/>
    <w:rsid w:val="7789361D"/>
    <w:rsid w:val="778A7FD8"/>
    <w:rsid w:val="778F28EE"/>
    <w:rsid w:val="77905FA2"/>
    <w:rsid w:val="77956910"/>
    <w:rsid w:val="779B34EE"/>
    <w:rsid w:val="77A049D7"/>
    <w:rsid w:val="77A6008A"/>
    <w:rsid w:val="77AA4BB7"/>
    <w:rsid w:val="77B05D89"/>
    <w:rsid w:val="77B349F9"/>
    <w:rsid w:val="77B47AEB"/>
    <w:rsid w:val="77B6601D"/>
    <w:rsid w:val="77BB391E"/>
    <w:rsid w:val="77BF2226"/>
    <w:rsid w:val="77BF6C49"/>
    <w:rsid w:val="77CE0A81"/>
    <w:rsid w:val="77D20D74"/>
    <w:rsid w:val="77D73D98"/>
    <w:rsid w:val="77D7676B"/>
    <w:rsid w:val="77DD7A01"/>
    <w:rsid w:val="77DF4A52"/>
    <w:rsid w:val="77E85C36"/>
    <w:rsid w:val="77EE30D2"/>
    <w:rsid w:val="77F332DF"/>
    <w:rsid w:val="77F630A0"/>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31B96"/>
    <w:rsid w:val="78640065"/>
    <w:rsid w:val="78682E27"/>
    <w:rsid w:val="786C5E43"/>
    <w:rsid w:val="786E4E5A"/>
    <w:rsid w:val="786E7579"/>
    <w:rsid w:val="78726AFE"/>
    <w:rsid w:val="787B1C5A"/>
    <w:rsid w:val="787B626A"/>
    <w:rsid w:val="78842FF3"/>
    <w:rsid w:val="7889168E"/>
    <w:rsid w:val="788B193B"/>
    <w:rsid w:val="78907887"/>
    <w:rsid w:val="78932A56"/>
    <w:rsid w:val="78957160"/>
    <w:rsid w:val="7897387D"/>
    <w:rsid w:val="78996993"/>
    <w:rsid w:val="789B6877"/>
    <w:rsid w:val="78A51E01"/>
    <w:rsid w:val="78A94085"/>
    <w:rsid w:val="78AA7E6E"/>
    <w:rsid w:val="78B27DE9"/>
    <w:rsid w:val="78B43694"/>
    <w:rsid w:val="78B459F2"/>
    <w:rsid w:val="78B82EC3"/>
    <w:rsid w:val="78BB09E4"/>
    <w:rsid w:val="78BE2FCD"/>
    <w:rsid w:val="78C406B6"/>
    <w:rsid w:val="78C40BDA"/>
    <w:rsid w:val="78C95B09"/>
    <w:rsid w:val="78CA425E"/>
    <w:rsid w:val="78CC24F0"/>
    <w:rsid w:val="78CF64E3"/>
    <w:rsid w:val="78D14FAC"/>
    <w:rsid w:val="78D70480"/>
    <w:rsid w:val="78DF64B9"/>
    <w:rsid w:val="78E454A2"/>
    <w:rsid w:val="78E502D7"/>
    <w:rsid w:val="78E60527"/>
    <w:rsid w:val="78E83B88"/>
    <w:rsid w:val="78E9586E"/>
    <w:rsid w:val="78ED4AAA"/>
    <w:rsid w:val="78EF2538"/>
    <w:rsid w:val="78F202CD"/>
    <w:rsid w:val="78F26929"/>
    <w:rsid w:val="78F34135"/>
    <w:rsid w:val="78F476E4"/>
    <w:rsid w:val="79001ACD"/>
    <w:rsid w:val="7902343D"/>
    <w:rsid w:val="79094C48"/>
    <w:rsid w:val="790B1448"/>
    <w:rsid w:val="790B2FF4"/>
    <w:rsid w:val="79103549"/>
    <w:rsid w:val="791337F4"/>
    <w:rsid w:val="79150113"/>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5204F"/>
    <w:rsid w:val="795E06F8"/>
    <w:rsid w:val="79620926"/>
    <w:rsid w:val="79681A85"/>
    <w:rsid w:val="796C7024"/>
    <w:rsid w:val="796D0A0E"/>
    <w:rsid w:val="79725241"/>
    <w:rsid w:val="79732E77"/>
    <w:rsid w:val="79743161"/>
    <w:rsid w:val="797646D0"/>
    <w:rsid w:val="797D5A8D"/>
    <w:rsid w:val="797E3237"/>
    <w:rsid w:val="798B0BA1"/>
    <w:rsid w:val="79922980"/>
    <w:rsid w:val="799538B1"/>
    <w:rsid w:val="7997453A"/>
    <w:rsid w:val="799C771D"/>
    <w:rsid w:val="799F269A"/>
    <w:rsid w:val="79A85B1D"/>
    <w:rsid w:val="79B27C4C"/>
    <w:rsid w:val="79B622CB"/>
    <w:rsid w:val="79BD1149"/>
    <w:rsid w:val="79BD6F74"/>
    <w:rsid w:val="79BF551C"/>
    <w:rsid w:val="79C634A3"/>
    <w:rsid w:val="79C66C2E"/>
    <w:rsid w:val="79C723A4"/>
    <w:rsid w:val="79C74587"/>
    <w:rsid w:val="79CA3BEB"/>
    <w:rsid w:val="79D0400D"/>
    <w:rsid w:val="79DF3AB5"/>
    <w:rsid w:val="79E05069"/>
    <w:rsid w:val="79E12596"/>
    <w:rsid w:val="79ED6250"/>
    <w:rsid w:val="79F000FA"/>
    <w:rsid w:val="79F02DBF"/>
    <w:rsid w:val="79F213AE"/>
    <w:rsid w:val="79F778C7"/>
    <w:rsid w:val="79FD0561"/>
    <w:rsid w:val="79FD6959"/>
    <w:rsid w:val="79FE51D4"/>
    <w:rsid w:val="7A032AFE"/>
    <w:rsid w:val="7A040ABA"/>
    <w:rsid w:val="7A0419AF"/>
    <w:rsid w:val="7A097F01"/>
    <w:rsid w:val="7A0D5316"/>
    <w:rsid w:val="7A0D5907"/>
    <w:rsid w:val="7A117A90"/>
    <w:rsid w:val="7A193AE2"/>
    <w:rsid w:val="7A1A4834"/>
    <w:rsid w:val="7A1A7DE2"/>
    <w:rsid w:val="7A1F61A8"/>
    <w:rsid w:val="7A211146"/>
    <w:rsid w:val="7A217A72"/>
    <w:rsid w:val="7A271139"/>
    <w:rsid w:val="7A322C54"/>
    <w:rsid w:val="7A342CBD"/>
    <w:rsid w:val="7A387FFB"/>
    <w:rsid w:val="7A39689B"/>
    <w:rsid w:val="7A3E47B4"/>
    <w:rsid w:val="7A3F1642"/>
    <w:rsid w:val="7A4F5D99"/>
    <w:rsid w:val="7A522AD8"/>
    <w:rsid w:val="7A541CDF"/>
    <w:rsid w:val="7A682849"/>
    <w:rsid w:val="7A6B3DC0"/>
    <w:rsid w:val="7A6B5B0D"/>
    <w:rsid w:val="7A6C33B7"/>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2481B"/>
    <w:rsid w:val="7B263396"/>
    <w:rsid w:val="7B2861B5"/>
    <w:rsid w:val="7B293581"/>
    <w:rsid w:val="7B2B0D4C"/>
    <w:rsid w:val="7B2E31AC"/>
    <w:rsid w:val="7B317274"/>
    <w:rsid w:val="7B324EC7"/>
    <w:rsid w:val="7B394BFD"/>
    <w:rsid w:val="7B49391E"/>
    <w:rsid w:val="7B4B4A95"/>
    <w:rsid w:val="7B53523A"/>
    <w:rsid w:val="7B555750"/>
    <w:rsid w:val="7B592DDD"/>
    <w:rsid w:val="7B5B00B0"/>
    <w:rsid w:val="7B5B06E6"/>
    <w:rsid w:val="7B61362C"/>
    <w:rsid w:val="7B621F63"/>
    <w:rsid w:val="7B624E46"/>
    <w:rsid w:val="7B65732C"/>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E7D43"/>
    <w:rsid w:val="7C1F57E0"/>
    <w:rsid w:val="7C214DA2"/>
    <w:rsid w:val="7C234A9B"/>
    <w:rsid w:val="7C236DC4"/>
    <w:rsid w:val="7C250A5F"/>
    <w:rsid w:val="7C29156F"/>
    <w:rsid w:val="7C2A385D"/>
    <w:rsid w:val="7C2F4BB6"/>
    <w:rsid w:val="7C311E61"/>
    <w:rsid w:val="7C376963"/>
    <w:rsid w:val="7C3A3357"/>
    <w:rsid w:val="7C3E1BAB"/>
    <w:rsid w:val="7C435428"/>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997B87"/>
    <w:rsid w:val="7CA06A8F"/>
    <w:rsid w:val="7CAC385C"/>
    <w:rsid w:val="7CB33312"/>
    <w:rsid w:val="7CB55EE5"/>
    <w:rsid w:val="7CB72D34"/>
    <w:rsid w:val="7CB9256D"/>
    <w:rsid w:val="7CB93D1E"/>
    <w:rsid w:val="7CBC4622"/>
    <w:rsid w:val="7CBD1EA8"/>
    <w:rsid w:val="7CC02C37"/>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F0219"/>
    <w:rsid w:val="7D303C80"/>
    <w:rsid w:val="7D341BC8"/>
    <w:rsid w:val="7D3C3AA2"/>
    <w:rsid w:val="7D405AA6"/>
    <w:rsid w:val="7D4246D2"/>
    <w:rsid w:val="7D436EF5"/>
    <w:rsid w:val="7D4A7FBA"/>
    <w:rsid w:val="7D512D55"/>
    <w:rsid w:val="7D5709AE"/>
    <w:rsid w:val="7D5E2E71"/>
    <w:rsid w:val="7D60101D"/>
    <w:rsid w:val="7D647CF1"/>
    <w:rsid w:val="7D693A8F"/>
    <w:rsid w:val="7D6B7110"/>
    <w:rsid w:val="7D6F5BF1"/>
    <w:rsid w:val="7D7D670C"/>
    <w:rsid w:val="7D8B3828"/>
    <w:rsid w:val="7D8F2AC0"/>
    <w:rsid w:val="7D911FFB"/>
    <w:rsid w:val="7D97639E"/>
    <w:rsid w:val="7D9C3DFE"/>
    <w:rsid w:val="7DA4255A"/>
    <w:rsid w:val="7DA74CE2"/>
    <w:rsid w:val="7DBE5ECB"/>
    <w:rsid w:val="7DC55AE8"/>
    <w:rsid w:val="7DC932A8"/>
    <w:rsid w:val="7DCB15B2"/>
    <w:rsid w:val="7DD563EE"/>
    <w:rsid w:val="7DD85DBE"/>
    <w:rsid w:val="7DDA4118"/>
    <w:rsid w:val="7DE03708"/>
    <w:rsid w:val="7DE71751"/>
    <w:rsid w:val="7DE750D0"/>
    <w:rsid w:val="7DE80CAF"/>
    <w:rsid w:val="7DE8415F"/>
    <w:rsid w:val="7DEA6081"/>
    <w:rsid w:val="7DF13EAA"/>
    <w:rsid w:val="7DF742E6"/>
    <w:rsid w:val="7DFC489D"/>
    <w:rsid w:val="7E0972BA"/>
    <w:rsid w:val="7E0976BF"/>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91FB3"/>
    <w:rsid w:val="7E7D5183"/>
    <w:rsid w:val="7E7F3A17"/>
    <w:rsid w:val="7E8213DD"/>
    <w:rsid w:val="7E822269"/>
    <w:rsid w:val="7E872940"/>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7579C"/>
    <w:rsid w:val="7ED91764"/>
    <w:rsid w:val="7ED92D9B"/>
    <w:rsid w:val="7EDA7E49"/>
    <w:rsid w:val="7EDB6324"/>
    <w:rsid w:val="7EDF7844"/>
    <w:rsid w:val="7EE043A3"/>
    <w:rsid w:val="7EE32EA1"/>
    <w:rsid w:val="7EE85E1A"/>
    <w:rsid w:val="7EE9267A"/>
    <w:rsid w:val="7EF42B2D"/>
    <w:rsid w:val="7EFD09E8"/>
    <w:rsid w:val="7F001F70"/>
    <w:rsid w:val="7F032E41"/>
    <w:rsid w:val="7F0366D1"/>
    <w:rsid w:val="7F042CED"/>
    <w:rsid w:val="7F050A9E"/>
    <w:rsid w:val="7F054619"/>
    <w:rsid w:val="7F067724"/>
    <w:rsid w:val="7F0B3EAA"/>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F27CD"/>
    <w:rsid w:val="7F5F66C5"/>
    <w:rsid w:val="7F614A34"/>
    <w:rsid w:val="7F614D28"/>
    <w:rsid w:val="7F6179F3"/>
    <w:rsid w:val="7F63372A"/>
    <w:rsid w:val="7F642634"/>
    <w:rsid w:val="7F6812CE"/>
    <w:rsid w:val="7F70218A"/>
    <w:rsid w:val="7F7D592C"/>
    <w:rsid w:val="7F8649A9"/>
    <w:rsid w:val="7F873895"/>
    <w:rsid w:val="7F8A16A6"/>
    <w:rsid w:val="7F915207"/>
    <w:rsid w:val="7F98284E"/>
    <w:rsid w:val="7F9E22BE"/>
    <w:rsid w:val="7F9F1E71"/>
    <w:rsid w:val="7F9F3CC1"/>
    <w:rsid w:val="7FA54FB8"/>
    <w:rsid w:val="7FA86B51"/>
    <w:rsid w:val="7FAD20F2"/>
    <w:rsid w:val="7FAD3C21"/>
    <w:rsid w:val="7FB165D6"/>
    <w:rsid w:val="7FB24452"/>
    <w:rsid w:val="7FB47B1D"/>
    <w:rsid w:val="7FBA238A"/>
    <w:rsid w:val="7FBA548C"/>
    <w:rsid w:val="7FBD5C2C"/>
    <w:rsid w:val="7FC331C5"/>
    <w:rsid w:val="7FC83CB0"/>
    <w:rsid w:val="7FCE0DDA"/>
    <w:rsid w:val="7FD94D25"/>
    <w:rsid w:val="7FDD1879"/>
    <w:rsid w:val="7FE1147A"/>
    <w:rsid w:val="7FE17C1C"/>
    <w:rsid w:val="7FEA0E77"/>
    <w:rsid w:val="7FEA56BA"/>
    <w:rsid w:val="7FF22943"/>
    <w:rsid w:val="7FF97D0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AC8A6C6-73C1-492E-97CD-F8F70ED6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styleId="af7">
    <w:name w:val="List Paragraph"/>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942A53-D2C2-4E54-9D6D-ECFD1C9A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1820</Words>
  <Characters>10379</Characters>
  <Application>Microsoft Office Word</Application>
  <DocSecurity>0</DocSecurity>
  <Lines>86</Lines>
  <Paragraphs>24</Paragraphs>
  <ScaleCrop>false</ScaleCrop>
  <Company>ZTE</Company>
  <LinksUpToDate>false</LinksUpToDate>
  <CharactersWithSpaces>12175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2019-05-04T05:29:00Z</dcterms:created>
  <dcterms:modified xsi:type="dcterms:W3CDTF">2019-05-04T05:29:00Z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